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大标宋简体" w:eastAsia="方正大标宋简体"/>
          <w:b/>
          <w:color w:val="000000"/>
          <w:sz w:val="36"/>
          <w:szCs w:val="36"/>
        </w:rPr>
      </w:pPr>
      <w:r>
        <w:rPr>
          <w:rFonts w:hint="eastAsia" w:ascii="方正大标宋简体" w:eastAsia="方正大标宋简体"/>
          <w:b/>
          <w:color w:val="000000"/>
          <w:sz w:val="36"/>
          <w:szCs w:val="36"/>
        </w:rPr>
        <w:t>经济学（网络商务与物流服务外包）专业（020101）人才培养方案</w:t>
      </w:r>
    </w:p>
    <w:p>
      <w:pPr>
        <w:pStyle w:val="2"/>
        <w:spacing w:line="400" w:lineRule="exact"/>
        <w:rPr>
          <w:rFonts w:hint="eastAsia" w:hAnsi="宋体"/>
          <w:b/>
          <w:sz w:val="24"/>
          <w:szCs w:val="24"/>
          <w:lang w:eastAsia="zh-CN"/>
        </w:rPr>
      </w:pPr>
      <w:r>
        <w:rPr>
          <w:rFonts w:hint="eastAsia" w:ascii="黑体" w:hAnsi="宋体" w:eastAsia="黑体" w:cs="Courier New"/>
          <w:kern w:val="2"/>
          <w:sz w:val="28"/>
          <w:szCs w:val="28"/>
          <w:lang w:val="en-US" w:eastAsia="zh-CN"/>
        </w:rPr>
        <w:t>一、专业分析</w:t>
      </w:r>
      <w:r>
        <w:rPr>
          <w:rFonts w:hint="eastAsia" w:hAnsi="宋体"/>
          <w:b/>
          <w:sz w:val="24"/>
          <w:szCs w:val="24"/>
          <w:lang w:eastAsia="zh-CN"/>
        </w:rPr>
        <w:t xml:space="preserve">  </w:t>
      </w:r>
    </w:p>
    <w:p>
      <w:pPr>
        <w:pStyle w:val="2"/>
        <w:spacing w:line="400" w:lineRule="exact"/>
        <w:rPr>
          <w:rFonts w:hint="eastAsia" w:hAnsi="宋体" w:cs="Courier New"/>
          <w:kern w:val="2"/>
          <w:sz w:val="24"/>
          <w:szCs w:val="24"/>
          <w:lang w:val="en-US" w:eastAsia="zh-CN"/>
        </w:rPr>
      </w:pPr>
      <w:r>
        <w:rPr>
          <w:rFonts w:hint="eastAsia" w:hAnsi="宋体" w:cs="Courier New"/>
          <w:kern w:val="2"/>
          <w:sz w:val="24"/>
          <w:szCs w:val="24"/>
          <w:lang w:val="en-US" w:eastAsia="zh-CN"/>
        </w:rPr>
        <w:t>1. 网络商务与物流</w:t>
      </w:r>
    </w:p>
    <w:p>
      <w:pPr>
        <w:pStyle w:val="2"/>
        <w:spacing w:line="400" w:lineRule="exact"/>
        <w:ind w:firstLine="480" w:firstLineChars="200"/>
        <w:rPr>
          <w:rFonts w:hint="eastAsia" w:hAnsi="宋体" w:cs="Courier New"/>
          <w:kern w:val="2"/>
          <w:sz w:val="24"/>
          <w:szCs w:val="24"/>
          <w:lang w:val="en-US" w:eastAsia="zh-CN"/>
        </w:rPr>
      </w:pPr>
      <w:r>
        <w:rPr>
          <w:rFonts w:hint="eastAsia" w:hAnsi="宋体" w:cs="Courier New"/>
          <w:kern w:val="2"/>
          <w:sz w:val="24"/>
          <w:szCs w:val="24"/>
          <w:lang w:val="en-US" w:eastAsia="zh-CN"/>
        </w:rPr>
        <w:t>经济学是研究人类社会各个发展阶段人们经济关系的发展规律、国民经济运行、经济管理、资源有效配置和提高经济效益的科学。经济学专业是我国最早开设的经济类专业，对我国的经济发展过程中的问题进行了理论探讨和实践指导，具有向经济学相关领域扩张渗透的性质。网络商务与物流外包就是领域扩张的结果。</w:t>
      </w:r>
    </w:p>
    <w:p>
      <w:pPr>
        <w:pStyle w:val="2"/>
        <w:spacing w:line="400" w:lineRule="exact"/>
        <w:ind w:firstLine="480" w:firstLineChars="200"/>
        <w:rPr>
          <w:rFonts w:hint="eastAsia" w:hAnsi="宋体" w:cs="Courier New"/>
          <w:kern w:val="2"/>
          <w:sz w:val="24"/>
          <w:szCs w:val="24"/>
          <w:lang w:val="en-US" w:eastAsia="zh-CN"/>
        </w:rPr>
      </w:pPr>
      <w:r>
        <w:rPr>
          <w:rFonts w:hint="eastAsia" w:hAnsi="宋体" w:cs="Courier New"/>
          <w:kern w:val="2"/>
          <w:sz w:val="24"/>
          <w:szCs w:val="24"/>
          <w:lang w:val="en-US" w:eastAsia="zh-CN"/>
        </w:rPr>
        <w:t>网络商务与物流是指在社会在生产过程中，根据物质资料实体流动的规律，应用管理的基本原理和科学方法，对</w:t>
      </w:r>
      <w:r>
        <w:rPr>
          <w:rFonts w:hint="eastAsia" w:hAnsi="宋体" w:cs="Courier New"/>
          <w:kern w:val="2"/>
          <w:sz w:val="24"/>
          <w:szCs w:val="24"/>
          <w:lang w:val="en-US" w:eastAsia="zh-CN"/>
        </w:rPr>
        <w:fldChar w:fldCharType="begin"/>
      </w:r>
      <w:r>
        <w:rPr>
          <w:rFonts w:hint="eastAsia" w:hAnsi="宋体" w:cs="Courier New"/>
          <w:kern w:val="2"/>
          <w:sz w:val="24"/>
          <w:szCs w:val="24"/>
          <w:lang w:val="en-US" w:eastAsia="zh-CN"/>
        </w:rPr>
        <w:instrText xml:space="preserve"> HYPERLINK "http://baike.baidu.com/view/241795.htm" \t "_blank" </w:instrText>
      </w:r>
      <w:r>
        <w:rPr>
          <w:rFonts w:hint="eastAsia" w:hAnsi="宋体" w:cs="Courier New"/>
          <w:kern w:val="2"/>
          <w:sz w:val="24"/>
          <w:szCs w:val="24"/>
          <w:lang w:val="en-US" w:eastAsia="zh-CN"/>
        </w:rPr>
        <w:fldChar w:fldCharType="separate"/>
      </w:r>
      <w:r>
        <w:rPr>
          <w:rFonts w:hint="eastAsia" w:hAnsi="宋体" w:cs="Courier New"/>
          <w:kern w:val="2"/>
          <w:sz w:val="24"/>
          <w:szCs w:val="24"/>
          <w:lang w:val="en-US" w:eastAsia="zh-CN"/>
        </w:rPr>
        <w:t>物流活动</w:t>
      </w:r>
      <w:r>
        <w:rPr>
          <w:rFonts w:hint="eastAsia" w:hAnsi="宋体" w:cs="Courier New"/>
          <w:kern w:val="2"/>
          <w:sz w:val="24"/>
          <w:szCs w:val="24"/>
          <w:lang w:val="en-US" w:eastAsia="zh-CN"/>
        </w:rPr>
        <w:fldChar w:fldCharType="end"/>
      </w:r>
      <w:r>
        <w:rPr>
          <w:rFonts w:hint="eastAsia" w:hAnsi="宋体" w:cs="Courier New"/>
          <w:kern w:val="2"/>
          <w:sz w:val="24"/>
          <w:szCs w:val="24"/>
          <w:lang w:val="en-US" w:eastAsia="zh-CN"/>
        </w:rPr>
        <w:t>进行计划、组织、指挥、协调、控制和监督，使各项物流活动实现最佳的协调与配合，以降低</w:t>
      </w:r>
      <w:r>
        <w:rPr>
          <w:rFonts w:hint="eastAsia" w:hAnsi="宋体" w:cs="Courier New"/>
          <w:kern w:val="2"/>
          <w:sz w:val="24"/>
          <w:szCs w:val="24"/>
          <w:lang w:val="en-US" w:eastAsia="zh-CN"/>
        </w:rPr>
        <w:fldChar w:fldCharType="begin"/>
      </w:r>
      <w:r>
        <w:rPr>
          <w:rFonts w:hint="eastAsia" w:hAnsi="宋体" w:cs="Courier New"/>
          <w:kern w:val="2"/>
          <w:sz w:val="24"/>
          <w:szCs w:val="24"/>
          <w:lang w:val="en-US" w:eastAsia="zh-CN"/>
        </w:rPr>
        <w:instrText xml:space="preserve"> HYPERLINK "http://baike.baidu.com/view/241810.htm" \t "_blank" </w:instrText>
      </w:r>
      <w:r>
        <w:rPr>
          <w:rFonts w:hint="eastAsia" w:hAnsi="宋体" w:cs="Courier New"/>
          <w:kern w:val="2"/>
          <w:sz w:val="24"/>
          <w:szCs w:val="24"/>
          <w:lang w:val="en-US" w:eastAsia="zh-CN"/>
        </w:rPr>
        <w:fldChar w:fldCharType="separate"/>
      </w:r>
      <w:r>
        <w:rPr>
          <w:rFonts w:hint="eastAsia" w:hAnsi="宋体" w:cs="Courier New"/>
          <w:kern w:val="2"/>
          <w:sz w:val="24"/>
          <w:szCs w:val="24"/>
          <w:lang w:val="en-US" w:eastAsia="zh-CN"/>
        </w:rPr>
        <w:t>物流成本</w:t>
      </w:r>
      <w:r>
        <w:rPr>
          <w:rFonts w:hint="eastAsia" w:hAnsi="宋体" w:cs="Courier New"/>
          <w:kern w:val="2"/>
          <w:sz w:val="24"/>
          <w:szCs w:val="24"/>
          <w:lang w:val="en-US" w:eastAsia="zh-CN"/>
        </w:rPr>
        <w:fldChar w:fldCharType="end"/>
      </w:r>
      <w:r>
        <w:rPr>
          <w:rFonts w:hint="eastAsia" w:hAnsi="宋体" w:cs="Courier New"/>
          <w:kern w:val="2"/>
          <w:sz w:val="24"/>
          <w:szCs w:val="24"/>
          <w:lang w:val="en-US" w:eastAsia="zh-CN"/>
        </w:rPr>
        <w:t>，提高物流效率和经济效益。同时运用网络商务的商业</w:t>
      </w:r>
      <w:r>
        <w:rPr>
          <w:rFonts w:hint="eastAsia" w:hAnsi="宋体" w:cs="Courier New"/>
          <w:kern w:val="2"/>
          <w:sz w:val="24"/>
          <w:szCs w:val="24"/>
          <w:lang w:val="en-US" w:eastAsia="zh-CN"/>
        </w:rPr>
        <w:fldChar w:fldCharType="begin"/>
      </w:r>
      <w:r>
        <w:rPr>
          <w:rFonts w:hint="eastAsia" w:hAnsi="宋体" w:cs="Courier New"/>
          <w:kern w:val="2"/>
          <w:sz w:val="24"/>
          <w:szCs w:val="24"/>
          <w:lang w:val="en-US" w:eastAsia="zh-CN"/>
        </w:rPr>
        <w:instrText xml:space="preserve"> HYPERLINK "http://baike.baidu.com/view/3141834.htm" \t "_blank" </w:instrText>
      </w:r>
      <w:r>
        <w:rPr>
          <w:rFonts w:hint="eastAsia" w:hAnsi="宋体" w:cs="Courier New"/>
          <w:kern w:val="2"/>
          <w:sz w:val="24"/>
          <w:szCs w:val="24"/>
          <w:lang w:val="en-US" w:eastAsia="zh-CN"/>
        </w:rPr>
        <w:fldChar w:fldCharType="separate"/>
      </w:r>
      <w:r>
        <w:rPr>
          <w:rFonts w:hint="eastAsia" w:hAnsi="宋体" w:cs="Courier New"/>
          <w:kern w:val="2"/>
          <w:sz w:val="24"/>
          <w:szCs w:val="24"/>
          <w:lang w:val="en-US" w:eastAsia="zh-CN"/>
        </w:rPr>
        <w:t>运营模式</w:t>
      </w:r>
      <w:r>
        <w:rPr>
          <w:rFonts w:hint="eastAsia" w:hAnsi="宋体" w:cs="Courier New"/>
          <w:kern w:val="2"/>
          <w:sz w:val="24"/>
          <w:szCs w:val="24"/>
          <w:lang w:val="en-US" w:eastAsia="zh-CN"/>
        </w:rPr>
        <w:fldChar w:fldCharType="end"/>
      </w:r>
      <w:r>
        <w:rPr>
          <w:rFonts w:hint="eastAsia" w:hAnsi="宋体" w:cs="Courier New"/>
          <w:kern w:val="2"/>
          <w:sz w:val="24"/>
          <w:szCs w:val="24"/>
          <w:lang w:val="en-US" w:eastAsia="zh-CN"/>
        </w:rPr>
        <w:t>即在</w:t>
      </w:r>
      <w:r>
        <w:rPr>
          <w:rFonts w:hint="eastAsia" w:hAnsi="宋体" w:cs="Courier New"/>
          <w:kern w:val="2"/>
          <w:sz w:val="24"/>
          <w:szCs w:val="24"/>
          <w:lang w:val="en-US" w:eastAsia="zh-CN"/>
        </w:rPr>
        <w:fldChar w:fldCharType="begin"/>
      </w:r>
      <w:r>
        <w:rPr>
          <w:rFonts w:hint="eastAsia" w:hAnsi="宋体" w:cs="Courier New"/>
          <w:kern w:val="2"/>
          <w:sz w:val="24"/>
          <w:szCs w:val="24"/>
          <w:lang w:val="en-US" w:eastAsia="zh-CN"/>
        </w:rPr>
        <w:instrText xml:space="preserve"> HYPERLINK "http://baike.baidu.com/view/1706.htm" \t "_blank" </w:instrText>
      </w:r>
      <w:r>
        <w:rPr>
          <w:rFonts w:hint="eastAsia" w:hAnsi="宋体" w:cs="Courier New"/>
          <w:kern w:val="2"/>
          <w:sz w:val="24"/>
          <w:szCs w:val="24"/>
          <w:lang w:val="en-US" w:eastAsia="zh-CN"/>
        </w:rPr>
        <w:fldChar w:fldCharType="separate"/>
      </w:r>
      <w:r>
        <w:rPr>
          <w:rFonts w:hint="eastAsia" w:hAnsi="宋体" w:cs="Courier New"/>
          <w:kern w:val="2"/>
          <w:sz w:val="24"/>
          <w:szCs w:val="24"/>
          <w:lang w:val="en-US" w:eastAsia="zh-CN"/>
        </w:rPr>
        <w:t>因特网</w:t>
      </w:r>
      <w:r>
        <w:rPr>
          <w:rFonts w:hint="eastAsia" w:hAnsi="宋体" w:cs="Courier New"/>
          <w:kern w:val="2"/>
          <w:sz w:val="24"/>
          <w:szCs w:val="24"/>
          <w:lang w:val="en-US" w:eastAsia="zh-CN"/>
        </w:rPr>
        <w:fldChar w:fldCharType="end"/>
      </w:r>
      <w:r>
        <w:rPr>
          <w:rFonts w:hint="eastAsia" w:hAnsi="宋体" w:cs="Courier New"/>
          <w:kern w:val="2"/>
          <w:sz w:val="24"/>
          <w:szCs w:val="24"/>
          <w:lang w:val="en-US" w:eastAsia="zh-CN"/>
        </w:rPr>
        <w:t>开放的网络环境下，基于</w:t>
      </w:r>
      <w:r>
        <w:rPr>
          <w:rFonts w:hint="eastAsia" w:hAnsi="宋体" w:cs="Courier New"/>
          <w:kern w:val="2"/>
          <w:sz w:val="24"/>
          <w:szCs w:val="24"/>
          <w:lang w:val="en-US" w:eastAsia="zh-CN"/>
        </w:rPr>
        <w:fldChar w:fldCharType="begin"/>
      </w:r>
      <w:r>
        <w:rPr>
          <w:rFonts w:hint="eastAsia" w:hAnsi="宋体" w:cs="Courier New"/>
          <w:kern w:val="2"/>
          <w:sz w:val="24"/>
          <w:szCs w:val="24"/>
          <w:lang w:val="en-US" w:eastAsia="zh-CN"/>
        </w:rPr>
        <w:instrText xml:space="preserve"> HYPERLINK "http://baike.baidu.com/view/7718.htm" \t "_blank" </w:instrText>
      </w:r>
      <w:r>
        <w:rPr>
          <w:rFonts w:hint="eastAsia" w:hAnsi="宋体" w:cs="Courier New"/>
          <w:kern w:val="2"/>
          <w:sz w:val="24"/>
          <w:szCs w:val="24"/>
          <w:lang w:val="en-US" w:eastAsia="zh-CN"/>
        </w:rPr>
        <w:fldChar w:fldCharType="separate"/>
      </w:r>
      <w:r>
        <w:rPr>
          <w:rFonts w:hint="eastAsia" w:hAnsi="宋体" w:cs="Courier New"/>
          <w:kern w:val="2"/>
          <w:sz w:val="24"/>
          <w:szCs w:val="24"/>
          <w:lang w:val="en-US" w:eastAsia="zh-CN"/>
        </w:rPr>
        <w:t>浏览器</w:t>
      </w:r>
      <w:r>
        <w:rPr>
          <w:rFonts w:hint="eastAsia" w:hAnsi="宋体" w:cs="Courier New"/>
          <w:kern w:val="2"/>
          <w:sz w:val="24"/>
          <w:szCs w:val="24"/>
          <w:lang w:val="en-US" w:eastAsia="zh-CN"/>
        </w:rPr>
        <w:fldChar w:fldCharType="end"/>
      </w:r>
      <w:r>
        <w:rPr>
          <w:rFonts w:hint="eastAsia" w:hAnsi="宋体" w:cs="Courier New"/>
          <w:kern w:val="2"/>
          <w:sz w:val="24"/>
          <w:szCs w:val="24"/>
          <w:lang w:val="en-US" w:eastAsia="zh-CN"/>
        </w:rPr>
        <w:t>/</w:t>
      </w:r>
      <w:r>
        <w:rPr>
          <w:rFonts w:hint="eastAsia" w:hAnsi="宋体" w:cs="Courier New"/>
          <w:kern w:val="2"/>
          <w:sz w:val="24"/>
          <w:szCs w:val="24"/>
          <w:lang w:val="en-US" w:eastAsia="zh-CN"/>
        </w:rPr>
        <w:fldChar w:fldCharType="begin"/>
      </w:r>
      <w:r>
        <w:rPr>
          <w:rFonts w:hint="eastAsia" w:hAnsi="宋体" w:cs="Courier New"/>
          <w:kern w:val="2"/>
          <w:sz w:val="24"/>
          <w:szCs w:val="24"/>
          <w:lang w:val="en-US" w:eastAsia="zh-CN"/>
        </w:rPr>
        <w:instrText xml:space="preserve"> HYPERLINK "http://baike.baidu.com/view/899.htm" \t "_blank" </w:instrText>
      </w:r>
      <w:r>
        <w:rPr>
          <w:rFonts w:hint="eastAsia" w:hAnsi="宋体" w:cs="Courier New"/>
          <w:kern w:val="2"/>
          <w:sz w:val="24"/>
          <w:szCs w:val="24"/>
          <w:lang w:val="en-US" w:eastAsia="zh-CN"/>
        </w:rPr>
        <w:fldChar w:fldCharType="separate"/>
      </w:r>
      <w:r>
        <w:rPr>
          <w:rFonts w:hint="eastAsia" w:hAnsi="宋体" w:cs="Courier New"/>
          <w:kern w:val="2"/>
          <w:sz w:val="24"/>
          <w:szCs w:val="24"/>
          <w:lang w:val="en-US" w:eastAsia="zh-CN"/>
        </w:rPr>
        <w:t>服务器</w:t>
      </w:r>
      <w:r>
        <w:rPr>
          <w:rFonts w:hint="eastAsia" w:hAnsi="宋体" w:cs="Courier New"/>
          <w:kern w:val="2"/>
          <w:sz w:val="24"/>
          <w:szCs w:val="24"/>
          <w:lang w:val="en-US" w:eastAsia="zh-CN"/>
        </w:rPr>
        <w:fldChar w:fldCharType="end"/>
      </w:r>
      <w:r>
        <w:rPr>
          <w:rFonts w:hint="eastAsia" w:hAnsi="宋体" w:cs="Courier New"/>
          <w:kern w:val="2"/>
          <w:sz w:val="24"/>
          <w:szCs w:val="24"/>
          <w:lang w:val="en-US" w:eastAsia="zh-CN"/>
        </w:rPr>
        <w:t>应用方式，买卖双方不</w:t>
      </w:r>
      <w:r>
        <w:rPr>
          <w:rFonts w:hint="eastAsia" w:hAnsi="宋体" w:cs="Courier New"/>
          <w:kern w:val="2"/>
          <w:sz w:val="24"/>
          <w:szCs w:val="24"/>
          <w:lang w:val="en-US" w:eastAsia="zh-CN"/>
        </w:rPr>
        <w:fldChar w:fldCharType="begin"/>
      </w:r>
      <w:r>
        <w:rPr>
          <w:rFonts w:hint="eastAsia" w:hAnsi="宋体" w:cs="Courier New"/>
          <w:kern w:val="2"/>
          <w:sz w:val="24"/>
          <w:szCs w:val="24"/>
          <w:lang w:val="en-US" w:eastAsia="zh-CN"/>
        </w:rPr>
        <w:instrText xml:space="preserve"> HYPERLINK "http://baike.baidu.com/view/563644.htm" \t "_blank" </w:instrText>
      </w:r>
      <w:r>
        <w:rPr>
          <w:rFonts w:hint="eastAsia" w:hAnsi="宋体" w:cs="Courier New"/>
          <w:kern w:val="2"/>
          <w:sz w:val="24"/>
          <w:szCs w:val="24"/>
          <w:lang w:val="en-US" w:eastAsia="zh-CN"/>
        </w:rPr>
        <w:fldChar w:fldCharType="separate"/>
      </w:r>
      <w:r>
        <w:rPr>
          <w:rFonts w:hint="eastAsia" w:hAnsi="宋体" w:cs="Courier New"/>
          <w:kern w:val="2"/>
          <w:sz w:val="24"/>
          <w:szCs w:val="24"/>
          <w:lang w:val="en-US" w:eastAsia="zh-CN"/>
        </w:rPr>
        <w:t>谋面</w:t>
      </w:r>
      <w:r>
        <w:rPr>
          <w:rFonts w:hint="eastAsia" w:hAnsi="宋体" w:cs="Courier New"/>
          <w:kern w:val="2"/>
          <w:sz w:val="24"/>
          <w:szCs w:val="24"/>
          <w:lang w:val="en-US" w:eastAsia="zh-CN"/>
        </w:rPr>
        <w:fldChar w:fldCharType="end"/>
      </w:r>
      <w:r>
        <w:rPr>
          <w:rFonts w:hint="eastAsia" w:hAnsi="宋体" w:cs="Courier New"/>
          <w:kern w:val="2"/>
          <w:sz w:val="24"/>
          <w:szCs w:val="24"/>
          <w:lang w:val="en-US" w:eastAsia="zh-CN"/>
        </w:rPr>
        <w:t>地进行各种商贸活动，实现消费者的</w:t>
      </w:r>
      <w:r>
        <w:rPr>
          <w:rFonts w:hint="eastAsia" w:hAnsi="宋体" w:cs="Courier New"/>
          <w:kern w:val="2"/>
          <w:sz w:val="24"/>
          <w:szCs w:val="24"/>
          <w:lang w:val="en-US" w:eastAsia="zh-CN"/>
        </w:rPr>
        <w:fldChar w:fldCharType="begin"/>
      </w:r>
      <w:r>
        <w:rPr>
          <w:rFonts w:hint="eastAsia" w:hAnsi="宋体" w:cs="Courier New"/>
          <w:kern w:val="2"/>
          <w:sz w:val="24"/>
          <w:szCs w:val="24"/>
          <w:lang w:val="en-US" w:eastAsia="zh-CN"/>
        </w:rPr>
        <w:instrText xml:space="preserve"> HYPERLINK "http://baike.baidu.com/view/7777.htm" \t "_blank" </w:instrText>
      </w:r>
      <w:r>
        <w:rPr>
          <w:rFonts w:hint="eastAsia" w:hAnsi="宋体" w:cs="Courier New"/>
          <w:kern w:val="2"/>
          <w:sz w:val="24"/>
          <w:szCs w:val="24"/>
          <w:lang w:val="en-US" w:eastAsia="zh-CN"/>
        </w:rPr>
        <w:fldChar w:fldCharType="separate"/>
      </w:r>
      <w:r>
        <w:rPr>
          <w:rFonts w:hint="eastAsia" w:hAnsi="宋体" w:cs="Courier New"/>
          <w:kern w:val="2"/>
          <w:sz w:val="24"/>
          <w:szCs w:val="24"/>
          <w:lang w:val="en-US" w:eastAsia="zh-CN"/>
        </w:rPr>
        <w:t>网上购物</w:t>
      </w:r>
      <w:r>
        <w:rPr>
          <w:rFonts w:hint="eastAsia" w:hAnsi="宋体" w:cs="Courier New"/>
          <w:kern w:val="2"/>
          <w:sz w:val="24"/>
          <w:szCs w:val="24"/>
          <w:lang w:val="en-US" w:eastAsia="zh-CN"/>
        </w:rPr>
        <w:fldChar w:fldCharType="end"/>
      </w:r>
      <w:r>
        <w:rPr>
          <w:rFonts w:hint="eastAsia" w:hAnsi="宋体" w:cs="Courier New"/>
          <w:kern w:val="2"/>
          <w:sz w:val="24"/>
          <w:szCs w:val="24"/>
          <w:lang w:val="en-US" w:eastAsia="zh-CN"/>
        </w:rPr>
        <w:t>、商户之间的</w:t>
      </w:r>
      <w:r>
        <w:rPr>
          <w:rFonts w:hint="eastAsia" w:hAnsi="宋体" w:cs="Courier New"/>
          <w:kern w:val="2"/>
          <w:sz w:val="24"/>
          <w:szCs w:val="24"/>
          <w:lang w:val="en-US" w:eastAsia="zh-CN"/>
        </w:rPr>
        <w:fldChar w:fldCharType="begin"/>
      </w:r>
      <w:r>
        <w:rPr>
          <w:rFonts w:hint="eastAsia" w:hAnsi="宋体" w:cs="Courier New"/>
          <w:kern w:val="2"/>
          <w:sz w:val="24"/>
          <w:szCs w:val="24"/>
          <w:lang w:val="en-US" w:eastAsia="zh-CN"/>
        </w:rPr>
        <w:instrText xml:space="preserve"> HYPERLINK "http://baike.baidu.com/view/21878.htm" \t "_blank" </w:instrText>
      </w:r>
      <w:r>
        <w:rPr>
          <w:rFonts w:hint="eastAsia" w:hAnsi="宋体" w:cs="Courier New"/>
          <w:kern w:val="2"/>
          <w:sz w:val="24"/>
          <w:szCs w:val="24"/>
          <w:lang w:val="en-US" w:eastAsia="zh-CN"/>
        </w:rPr>
        <w:fldChar w:fldCharType="separate"/>
      </w:r>
      <w:r>
        <w:rPr>
          <w:rFonts w:hint="eastAsia" w:hAnsi="宋体" w:cs="Courier New"/>
          <w:kern w:val="2"/>
          <w:sz w:val="24"/>
          <w:szCs w:val="24"/>
          <w:lang w:val="en-US" w:eastAsia="zh-CN"/>
        </w:rPr>
        <w:t>网上交易</w:t>
      </w:r>
      <w:r>
        <w:rPr>
          <w:rFonts w:hint="eastAsia" w:hAnsi="宋体" w:cs="Courier New"/>
          <w:kern w:val="2"/>
          <w:sz w:val="24"/>
          <w:szCs w:val="24"/>
          <w:lang w:val="en-US" w:eastAsia="zh-CN"/>
        </w:rPr>
        <w:fldChar w:fldCharType="end"/>
      </w:r>
      <w:r>
        <w:rPr>
          <w:rFonts w:hint="eastAsia" w:hAnsi="宋体" w:cs="Courier New"/>
          <w:kern w:val="2"/>
          <w:sz w:val="24"/>
          <w:szCs w:val="24"/>
          <w:lang w:val="en-US" w:eastAsia="zh-CN"/>
        </w:rPr>
        <w:t>和在线电子支付以及各种商务活动、交易活动、</w:t>
      </w:r>
      <w:r>
        <w:rPr>
          <w:rFonts w:hint="eastAsia" w:hAnsi="宋体" w:cs="Courier New"/>
          <w:kern w:val="2"/>
          <w:sz w:val="24"/>
          <w:szCs w:val="24"/>
          <w:lang w:val="en-US" w:eastAsia="zh-CN"/>
        </w:rPr>
        <w:fldChar w:fldCharType="begin"/>
      </w:r>
      <w:r>
        <w:rPr>
          <w:rFonts w:hint="eastAsia" w:hAnsi="宋体" w:cs="Courier New"/>
          <w:kern w:val="2"/>
          <w:sz w:val="24"/>
          <w:szCs w:val="24"/>
          <w:lang w:val="en-US" w:eastAsia="zh-CN"/>
        </w:rPr>
        <w:instrText xml:space="preserve"> HYPERLINK "http://baike.baidu.com/view/2761.htm" \t "_blank" </w:instrText>
      </w:r>
      <w:r>
        <w:rPr>
          <w:rFonts w:hint="eastAsia" w:hAnsi="宋体" w:cs="Courier New"/>
          <w:kern w:val="2"/>
          <w:sz w:val="24"/>
          <w:szCs w:val="24"/>
          <w:lang w:val="en-US" w:eastAsia="zh-CN"/>
        </w:rPr>
        <w:fldChar w:fldCharType="separate"/>
      </w:r>
      <w:r>
        <w:rPr>
          <w:rFonts w:hint="eastAsia" w:hAnsi="宋体" w:cs="Courier New"/>
          <w:kern w:val="2"/>
          <w:sz w:val="24"/>
          <w:szCs w:val="24"/>
          <w:lang w:val="en-US" w:eastAsia="zh-CN"/>
        </w:rPr>
        <w:t>金融</w:t>
      </w:r>
      <w:r>
        <w:rPr>
          <w:rFonts w:hint="eastAsia" w:hAnsi="宋体" w:cs="Courier New"/>
          <w:kern w:val="2"/>
          <w:sz w:val="24"/>
          <w:szCs w:val="24"/>
          <w:lang w:val="en-US" w:eastAsia="zh-CN"/>
        </w:rPr>
        <w:fldChar w:fldCharType="end"/>
      </w:r>
      <w:r>
        <w:rPr>
          <w:rFonts w:hint="eastAsia" w:hAnsi="宋体" w:cs="Courier New"/>
          <w:kern w:val="2"/>
          <w:sz w:val="24"/>
          <w:szCs w:val="24"/>
          <w:lang w:val="en-US" w:eastAsia="zh-CN"/>
        </w:rPr>
        <w:t>活动和相关的综合服务活动。</w:t>
      </w:r>
    </w:p>
    <w:p>
      <w:pPr>
        <w:pStyle w:val="2"/>
        <w:spacing w:line="400" w:lineRule="exact"/>
        <w:ind w:firstLine="480" w:firstLineChars="200"/>
        <w:rPr>
          <w:rFonts w:hint="eastAsia" w:hAnsi="宋体" w:cs="Courier New"/>
          <w:kern w:val="2"/>
          <w:sz w:val="24"/>
          <w:szCs w:val="24"/>
          <w:lang w:val="en-US" w:eastAsia="zh-CN"/>
        </w:rPr>
      </w:pPr>
      <w:r>
        <w:rPr>
          <w:rFonts w:hint="eastAsia" w:hAnsi="宋体" w:cs="Courier New"/>
          <w:kern w:val="2"/>
          <w:sz w:val="24"/>
          <w:szCs w:val="24"/>
          <w:lang w:val="en-US" w:eastAsia="zh-CN"/>
        </w:rPr>
        <w:t>随着经济全球化发展，社会分工日益精细，企业间竞争日趋加剧，消费者需求越来越多样化、个性化，为了降低物流成本，实现对顾客的快速反应，提高企业的竞争力，在发达国家，包括物流经营方式的物流战略越来越得到企业经营管理者的重视，成为企业总体战略重要的一部分，并取得了显著成果。发达国家工商企业制定物流战略有两个显著的特点。其一是供应链管理，它是指企业对包括供应商、生产商、分销商、零售商的上下游企业及运输、库存、信息及其他服务为一体的管理——从原料的供应贯穿到最终消费。其二是在物流一体化基础上的外包，在美国、日本等国家，尽管不同厂商因所处的行业部门不同、规模不同可能采用的是不同程度的一体化管理，但总的趋向是从20世纪70年代末的内部一体化逐步向90年代以来的外部一体化演化，一体化程度在不断加深。</w:t>
      </w:r>
    </w:p>
    <w:p>
      <w:pPr>
        <w:pStyle w:val="2"/>
        <w:spacing w:line="400" w:lineRule="exact"/>
        <w:ind w:firstLine="480" w:firstLineChars="200"/>
        <w:rPr>
          <w:rFonts w:hint="eastAsia" w:hAnsi="宋体" w:cs="Courier New"/>
          <w:kern w:val="2"/>
          <w:sz w:val="24"/>
          <w:szCs w:val="24"/>
          <w:lang w:val="en-US" w:eastAsia="zh-CN"/>
        </w:rPr>
      </w:pPr>
      <w:r>
        <w:rPr>
          <w:rFonts w:hAnsi="宋体" w:cs="Courier New"/>
          <w:kern w:val="2"/>
          <w:sz w:val="24"/>
          <w:szCs w:val="24"/>
          <w:lang w:val="en-US" w:eastAsia="zh-CN"/>
        </w:rPr>
        <w:t>随着我国</w:t>
      </w:r>
      <w:r>
        <w:rPr>
          <w:rFonts w:hAnsi="宋体" w:cs="Courier New"/>
          <w:kern w:val="2"/>
          <w:sz w:val="24"/>
          <w:szCs w:val="24"/>
          <w:lang w:val="en-US" w:eastAsia="zh-CN"/>
        </w:rPr>
        <w:fldChar w:fldCharType="begin"/>
      </w:r>
      <w:r>
        <w:rPr>
          <w:rFonts w:hAnsi="宋体" w:cs="Courier New"/>
          <w:kern w:val="2"/>
          <w:sz w:val="24"/>
          <w:szCs w:val="24"/>
          <w:lang w:val="en-US" w:eastAsia="zh-CN"/>
        </w:rPr>
        <w:instrText xml:space="preserve"> HYPERLINK "http://baike.baidu.com/view/3487.htm" \t "_blank" </w:instrText>
      </w:r>
      <w:r>
        <w:rPr>
          <w:rFonts w:hAnsi="宋体" w:cs="Courier New"/>
          <w:kern w:val="2"/>
          <w:sz w:val="24"/>
          <w:szCs w:val="24"/>
          <w:lang w:val="en-US" w:eastAsia="zh-CN"/>
        </w:rPr>
        <w:fldChar w:fldCharType="separate"/>
      </w:r>
      <w:r>
        <w:rPr>
          <w:rFonts w:hAnsi="宋体" w:cs="Courier New"/>
          <w:kern w:val="2"/>
          <w:sz w:val="24"/>
          <w:szCs w:val="24"/>
          <w:lang w:val="en-US" w:eastAsia="zh-CN"/>
        </w:rPr>
        <w:t>网络</w:t>
      </w:r>
      <w:r>
        <w:rPr>
          <w:rFonts w:hAnsi="宋体" w:cs="Courier New"/>
          <w:kern w:val="2"/>
          <w:sz w:val="24"/>
          <w:szCs w:val="24"/>
          <w:lang w:val="en-US" w:eastAsia="zh-CN"/>
        </w:rPr>
        <w:fldChar w:fldCharType="end"/>
      </w:r>
      <w:r>
        <w:rPr>
          <w:rFonts w:hAnsi="宋体" w:cs="Courier New"/>
          <w:kern w:val="2"/>
          <w:sz w:val="24"/>
          <w:szCs w:val="24"/>
          <w:lang w:val="en-US" w:eastAsia="zh-CN"/>
        </w:rPr>
        <w:t>技术普及率的日益提高，通过网络进行</w:t>
      </w:r>
      <w:r>
        <w:rPr>
          <w:rFonts w:hAnsi="宋体" w:cs="Courier New"/>
          <w:kern w:val="2"/>
          <w:sz w:val="24"/>
          <w:szCs w:val="24"/>
          <w:lang w:val="en-US" w:eastAsia="zh-CN"/>
        </w:rPr>
        <w:fldChar w:fldCharType="begin"/>
      </w:r>
      <w:r>
        <w:rPr>
          <w:rFonts w:hAnsi="宋体" w:cs="Courier New"/>
          <w:kern w:val="2"/>
          <w:sz w:val="24"/>
          <w:szCs w:val="24"/>
          <w:lang w:val="en-US" w:eastAsia="zh-CN"/>
        </w:rPr>
        <w:instrText xml:space="preserve"> HYPERLINK "http://baike.baidu.com/view/53948.htm" \t "_blank" </w:instrText>
      </w:r>
      <w:r>
        <w:rPr>
          <w:rFonts w:hAnsi="宋体" w:cs="Courier New"/>
          <w:kern w:val="2"/>
          <w:sz w:val="24"/>
          <w:szCs w:val="24"/>
          <w:lang w:val="en-US" w:eastAsia="zh-CN"/>
        </w:rPr>
        <w:fldChar w:fldCharType="separate"/>
      </w:r>
      <w:r>
        <w:rPr>
          <w:rFonts w:hAnsi="宋体" w:cs="Courier New"/>
          <w:kern w:val="2"/>
          <w:sz w:val="24"/>
          <w:szCs w:val="24"/>
          <w:lang w:val="en-US" w:eastAsia="zh-CN"/>
        </w:rPr>
        <w:t>购物</w:t>
      </w:r>
      <w:r>
        <w:rPr>
          <w:rFonts w:hAnsi="宋体" w:cs="Courier New"/>
          <w:kern w:val="2"/>
          <w:sz w:val="24"/>
          <w:szCs w:val="24"/>
          <w:lang w:val="en-US" w:eastAsia="zh-CN"/>
        </w:rPr>
        <w:fldChar w:fldCharType="end"/>
      </w:r>
      <w:r>
        <w:rPr>
          <w:rFonts w:hAnsi="宋体" w:cs="Courier New"/>
          <w:kern w:val="2"/>
          <w:sz w:val="24"/>
          <w:szCs w:val="24"/>
          <w:lang w:val="en-US" w:eastAsia="zh-CN"/>
        </w:rPr>
        <w:t>、交易、支付等的</w:t>
      </w:r>
      <w:r>
        <w:rPr>
          <w:rFonts w:hint="eastAsia" w:hAnsi="宋体" w:cs="Courier New"/>
          <w:kern w:val="2"/>
          <w:sz w:val="24"/>
          <w:szCs w:val="24"/>
          <w:lang w:val="en-US" w:eastAsia="zh-CN"/>
        </w:rPr>
        <w:t>网络商务</w:t>
      </w:r>
      <w:r>
        <w:rPr>
          <w:rFonts w:hAnsi="宋体" w:cs="Courier New"/>
          <w:kern w:val="2"/>
          <w:sz w:val="24"/>
          <w:szCs w:val="24"/>
          <w:lang w:val="en-US" w:eastAsia="zh-CN"/>
        </w:rPr>
        <w:t>新模式发展迅速。</w:t>
      </w:r>
      <w:r>
        <w:rPr>
          <w:rFonts w:hint="eastAsia" w:hAnsi="宋体" w:cs="Courier New"/>
          <w:kern w:val="2"/>
          <w:sz w:val="24"/>
          <w:szCs w:val="24"/>
          <w:lang w:val="en-US" w:eastAsia="zh-CN"/>
        </w:rPr>
        <w:t>网络商务与物流</w:t>
      </w:r>
      <w:r>
        <w:rPr>
          <w:rFonts w:hAnsi="宋体" w:cs="Courier New"/>
          <w:kern w:val="2"/>
          <w:sz w:val="24"/>
          <w:szCs w:val="24"/>
          <w:lang w:val="en-US" w:eastAsia="zh-CN"/>
        </w:rPr>
        <w:t>凭借其低成本、高效率的优势，不但受到普通消费者的青睐，还有效促进中小</w:t>
      </w:r>
      <w:r>
        <w:rPr>
          <w:rFonts w:hAnsi="宋体" w:cs="Courier New"/>
          <w:kern w:val="2"/>
          <w:sz w:val="24"/>
          <w:szCs w:val="24"/>
          <w:lang w:val="en-US" w:eastAsia="zh-CN"/>
        </w:rPr>
        <w:fldChar w:fldCharType="begin"/>
      </w:r>
      <w:r>
        <w:rPr>
          <w:rFonts w:hAnsi="宋体" w:cs="Courier New"/>
          <w:kern w:val="2"/>
          <w:sz w:val="24"/>
          <w:szCs w:val="24"/>
          <w:lang w:val="en-US" w:eastAsia="zh-CN"/>
        </w:rPr>
        <w:instrText xml:space="preserve"> HYPERLINK "http://baike.baidu.com/view/38340.htm" \t "_blank" </w:instrText>
      </w:r>
      <w:r>
        <w:rPr>
          <w:rFonts w:hAnsi="宋体" w:cs="Courier New"/>
          <w:kern w:val="2"/>
          <w:sz w:val="24"/>
          <w:szCs w:val="24"/>
          <w:lang w:val="en-US" w:eastAsia="zh-CN"/>
        </w:rPr>
        <w:fldChar w:fldCharType="separate"/>
      </w:r>
      <w:r>
        <w:rPr>
          <w:rFonts w:hAnsi="宋体" w:cs="Courier New"/>
          <w:kern w:val="2"/>
          <w:sz w:val="24"/>
          <w:szCs w:val="24"/>
          <w:lang w:val="en-US" w:eastAsia="zh-CN"/>
        </w:rPr>
        <w:t>企业</w:t>
      </w:r>
      <w:r>
        <w:rPr>
          <w:rFonts w:hAnsi="宋体" w:cs="Courier New"/>
          <w:kern w:val="2"/>
          <w:sz w:val="24"/>
          <w:szCs w:val="24"/>
          <w:lang w:val="en-US" w:eastAsia="zh-CN"/>
        </w:rPr>
        <w:fldChar w:fldCharType="end"/>
      </w:r>
      <w:r>
        <w:rPr>
          <w:rFonts w:hAnsi="宋体" w:cs="Courier New"/>
          <w:kern w:val="2"/>
          <w:sz w:val="24"/>
          <w:szCs w:val="24"/>
          <w:lang w:val="en-US" w:eastAsia="zh-CN"/>
        </w:rPr>
        <w:t>寻找商机、赢得市场，已成为我国转变发展方式、优化产业结构的重要动力。根据前瞻网《2013-2017年中国电子商务行业市场前瞻与投资战略规划分析报告》</w:t>
      </w:r>
      <w:bookmarkStart w:id="0" w:name="ref_[1]_757"/>
      <w:bookmarkEnd w:id="0"/>
      <w:r>
        <w:rPr>
          <w:rFonts w:hAnsi="宋体" w:cs="Courier New"/>
          <w:kern w:val="2"/>
          <w:sz w:val="24"/>
          <w:szCs w:val="24"/>
          <w:lang w:val="en-US" w:eastAsia="zh-CN"/>
        </w:rPr>
        <w:t>数据显示，“十一五”时期，我国</w:t>
      </w:r>
      <w:r>
        <w:rPr>
          <w:rFonts w:hint="eastAsia" w:hAnsi="宋体" w:cs="Courier New"/>
          <w:kern w:val="2"/>
          <w:sz w:val="24"/>
          <w:szCs w:val="24"/>
          <w:lang w:val="en-US" w:eastAsia="zh-CN"/>
        </w:rPr>
        <w:t>网络商务</w:t>
      </w:r>
      <w:r>
        <w:rPr>
          <w:rFonts w:hAnsi="宋体" w:cs="Courier New"/>
          <w:kern w:val="2"/>
          <w:sz w:val="24"/>
          <w:szCs w:val="24"/>
          <w:lang w:val="en-US" w:eastAsia="zh-CN"/>
        </w:rPr>
        <w:t>行业发展迅猛，产业规模迅速扩大，电子商务信息、交易和技术等服务企业不断涌现。2010年中国</w:t>
      </w:r>
      <w:r>
        <w:rPr>
          <w:rFonts w:hint="eastAsia" w:hAnsi="宋体" w:cs="Courier New"/>
          <w:kern w:val="2"/>
          <w:sz w:val="24"/>
          <w:szCs w:val="24"/>
          <w:lang w:val="en-US" w:eastAsia="zh-CN"/>
        </w:rPr>
        <w:t>网络商务</w:t>
      </w:r>
      <w:r>
        <w:rPr>
          <w:rFonts w:hAnsi="宋体" w:cs="Courier New"/>
          <w:kern w:val="2"/>
          <w:sz w:val="24"/>
          <w:szCs w:val="24"/>
          <w:lang w:val="en-US" w:eastAsia="zh-CN"/>
        </w:rPr>
        <w:t>市场交易额已达4.5万亿元，同比增长22%。2011年我国</w:t>
      </w:r>
      <w:r>
        <w:rPr>
          <w:rFonts w:hint="eastAsia" w:hAnsi="宋体" w:cs="Courier New"/>
          <w:kern w:val="2"/>
          <w:sz w:val="24"/>
          <w:szCs w:val="24"/>
          <w:lang w:val="en-US" w:eastAsia="zh-CN"/>
        </w:rPr>
        <w:t>网络商务</w:t>
      </w:r>
      <w:r>
        <w:rPr>
          <w:rFonts w:hAnsi="宋体" w:cs="Courier New"/>
          <w:kern w:val="2"/>
          <w:sz w:val="24"/>
          <w:szCs w:val="24"/>
          <w:lang w:val="en-US" w:eastAsia="zh-CN"/>
        </w:rPr>
        <w:t>交易总额再创新高，达到5.88万亿元，其中中小企业</w:t>
      </w:r>
      <w:r>
        <w:rPr>
          <w:rFonts w:hint="eastAsia" w:hAnsi="宋体" w:cs="Courier New"/>
          <w:kern w:val="2"/>
          <w:sz w:val="24"/>
          <w:szCs w:val="24"/>
          <w:lang w:val="en-US" w:eastAsia="zh-CN"/>
        </w:rPr>
        <w:t>网络商务</w:t>
      </w:r>
      <w:r>
        <w:rPr>
          <w:rFonts w:hAnsi="宋体" w:cs="Courier New"/>
          <w:kern w:val="2"/>
          <w:sz w:val="24"/>
          <w:szCs w:val="24"/>
          <w:lang w:val="en-US" w:eastAsia="zh-CN"/>
        </w:rPr>
        <w:t>交易额达到3.21万亿元。</w:t>
      </w:r>
    </w:p>
    <w:p>
      <w:pPr>
        <w:pStyle w:val="2"/>
        <w:spacing w:line="400" w:lineRule="exact"/>
        <w:ind w:firstLine="480" w:firstLineChars="200"/>
        <w:rPr>
          <w:rFonts w:hAnsi="宋体" w:cs="Courier New"/>
          <w:kern w:val="2"/>
          <w:sz w:val="24"/>
          <w:szCs w:val="24"/>
          <w:lang w:val="en-US" w:eastAsia="zh-CN"/>
        </w:rPr>
      </w:pPr>
      <w:r>
        <w:rPr>
          <w:rFonts w:hint="eastAsia" w:hAnsi="宋体" w:cs="Courier New"/>
          <w:kern w:val="2"/>
          <w:sz w:val="24"/>
          <w:szCs w:val="24"/>
          <w:lang w:val="en-US" w:eastAsia="zh-CN"/>
        </w:rPr>
        <w:t>2.网络商务与物流服务外包</w:t>
      </w:r>
    </w:p>
    <w:p>
      <w:pPr>
        <w:pStyle w:val="2"/>
        <w:spacing w:line="400" w:lineRule="exact"/>
        <w:ind w:firstLine="480" w:firstLineChars="200"/>
        <w:rPr>
          <w:rFonts w:hint="eastAsia" w:hAnsi="宋体" w:cs="Courier New"/>
          <w:kern w:val="2"/>
          <w:sz w:val="24"/>
          <w:szCs w:val="24"/>
          <w:lang w:val="en-US" w:eastAsia="zh-CN"/>
        </w:rPr>
      </w:pPr>
      <w:r>
        <w:rPr>
          <w:rFonts w:hint="eastAsia" w:hAnsi="宋体" w:cs="Courier New"/>
          <w:kern w:val="2"/>
          <w:sz w:val="24"/>
          <w:szCs w:val="24"/>
          <w:lang w:val="en-US" w:eastAsia="zh-CN"/>
        </w:rPr>
        <w:t>服务外包是指企业借助信息技术，将生产或经营过程中的一个或几个环节（非核心业务）交给更具价格优势的专门公司完成，以降低服务成本，专注核心业务。</w:t>
      </w:r>
      <w:r>
        <w:rPr>
          <w:rFonts w:hAnsi="宋体" w:cs="Courier New"/>
          <w:kern w:val="2"/>
          <w:sz w:val="24"/>
          <w:szCs w:val="24"/>
          <w:lang w:val="en-US" w:eastAsia="zh-CN"/>
        </w:rPr>
        <w:t>服务外包业务系指服务外包企业向客户提供的信息技术外包服务（ITO）和业务流程外包服务（BPO）。包括：业务改造外包、业务流程和业务流程服务外包、应用管理和应用服务等商业应用程序外包、基础技术外包（IT、软件开发设计、技术研发、基础技术平台整合和管理整合）等。</w:t>
      </w:r>
      <w:r>
        <w:rPr>
          <w:rFonts w:hint="eastAsia" w:hAnsi="宋体" w:cs="Courier New"/>
          <w:kern w:val="2"/>
          <w:sz w:val="24"/>
          <w:szCs w:val="24"/>
          <w:lang w:val="en-US" w:eastAsia="zh-CN"/>
        </w:rPr>
        <w:t>而网络商务与</w:t>
      </w:r>
      <w:r>
        <w:rPr>
          <w:rFonts w:hAnsi="宋体" w:cs="Courier New"/>
          <w:kern w:val="2"/>
          <w:sz w:val="24"/>
          <w:szCs w:val="24"/>
          <w:lang w:val="en-US" w:eastAsia="zh-CN"/>
        </w:rPr>
        <w:fldChar w:fldCharType="begin"/>
      </w:r>
      <w:r>
        <w:rPr>
          <w:rFonts w:hAnsi="宋体" w:cs="Courier New"/>
          <w:kern w:val="2"/>
          <w:sz w:val="24"/>
          <w:szCs w:val="24"/>
          <w:lang w:val="en-US" w:eastAsia="zh-CN"/>
        </w:rPr>
        <w:instrText xml:space="preserve"> HYPERLINK "http://baike.baidu.com/view/2457793.htm" \t "_blank" </w:instrText>
      </w:r>
      <w:r>
        <w:rPr>
          <w:rFonts w:hAnsi="宋体" w:cs="Courier New"/>
          <w:kern w:val="2"/>
          <w:sz w:val="24"/>
          <w:szCs w:val="24"/>
          <w:lang w:val="en-US" w:eastAsia="zh-CN"/>
        </w:rPr>
        <w:fldChar w:fldCharType="separate"/>
      </w:r>
      <w:r>
        <w:rPr>
          <w:rFonts w:hAnsi="宋体" w:cs="Courier New"/>
          <w:kern w:val="2"/>
          <w:sz w:val="24"/>
          <w:szCs w:val="24"/>
          <w:lang w:val="en-US" w:eastAsia="zh-CN"/>
        </w:rPr>
        <w:t>物流业</w:t>
      </w:r>
      <w:r>
        <w:rPr>
          <w:rFonts w:hAnsi="宋体" w:cs="Courier New"/>
          <w:kern w:val="2"/>
          <w:sz w:val="24"/>
          <w:szCs w:val="24"/>
          <w:lang w:val="en-US" w:eastAsia="zh-CN"/>
        </w:rPr>
        <w:fldChar w:fldCharType="end"/>
      </w:r>
      <w:r>
        <w:rPr>
          <w:rFonts w:hAnsi="宋体" w:cs="Courier New"/>
          <w:kern w:val="2"/>
          <w:sz w:val="24"/>
          <w:szCs w:val="24"/>
          <w:lang w:val="en-US" w:eastAsia="zh-CN"/>
        </w:rPr>
        <w:t>务外包，即企业为集中资源、节省管理费用，增强核心竞争能力，将其物流业务以</w:t>
      </w:r>
      <w:r>
        <w:rPr>
          <w:rFonts w:hAnsi="宋体" w:cs="Courier New"/>
          <w:kern w:val="2"/>
          <w:sz w:val="24"/>
          <w:szCs w:val="24"/>
          <w:lang w:val="en-US" w:eastAsia="zh-CN"/>
        </w:rPr>
        <w:fldChar w:fldCharType="begin"/>
      </w:r>
      <w:r>
        <w:rPr>
          <w:rFonts w:hAnsi="宋体" w:cs="Courier New"/>
          <w:kern w:val="2"/>
          <w:sz w:val="24"/>
          <w:szCs w:val="24"/>
          <w:lang w:val="en-US" w:eastAsia="zh-CN"/>
        </w:rPr>
        <w:instrText xml:space="preserve"> HYPERLINK "http://baike.baidu.com/subview/1551/6585931.htm" \t "_blank" </w:instrText>
      </w:r>
      <w:r>
        <w:rPr>
          <w:rFonts w:hAnsi="宋体" w:cs="Courier New"/>
          <w:kern w:val="2"/>
          <w:sz w:val="24"/>
          <w:szCs w:val="24"/>
          <w:lang w:val="en-US" w:eastAsia="zh-CN"/>
        </w:rPr>
        <w:fldChar w:fldCharType="separate"/>
      </w:r>
      <w:r>
        <w:rPr>
          <w:rFonts w:hAnsi="宋体" w:cs="Courier New"/>
          <w:kern w:val="2"/>
          <w:sz w:val="24"/>
          <w:szCs w:val="24"/>
          <w:lang w:val="en-US" w:eastAsia="zh-CN"/>
        </w:rPr>
        <w:t>合同</w:t>
      </w:r>
      <w:r>
        <w:rPr>
          <w:rFonts w:hAnsi="宋体" w:cs="Courier New"/>
          <w:kern w:val="2"/>
          <w:sz w:val="24"/>
          <w:szCs w:val="24"/>
          <w:lang w:val="en-US" w:eastAsia="zh-CN"/>
        </w:rPr>
        <w:fldChar w:fldCharType="end"/>
      </w:r>
      <w:r>
        <w:rPr>
          <w:rFonts w:hAnsi="宋体" w:cs="Courier New"/>
          <w:kern w:val="2"/>
          <w:sz w:val="24"/>
          <w:szCs w:val="24"/>
          <w:lang w:val="en-US" w:eastAsia="zh-CN"/>
        </w:rPr>
        <w:t>的方式</w:t>
      </w:r>
      <w:r>
        <w:rPr>
          <w:rFonts w:hAnsi="宋体" w:cs="Courier New"/>
          <w:kern w:val="2"/>
          <w:sz w:val="24"/>
          <w:szCs w:val="24"/>
          <w:lang w:val="en-US" w:eastAsia="zh-CN"/>
        </w:rPr>
        <w:fldChar w:fldCharType="begin"/>
      </w:r>
      <w:r>
        <w:rPr>
          <w:rFonts w:hAnsi="宋体" w:cs="Courier New"/>
          <w:kern w:val="2"/>
          <w:sz w:val="24"/>
          <w:szCs w:val="24"/>
          <w:lang w:val="en-US" w:eastAsia="zh-CN"/>
        </w:rPr>
        <w:instrText xml:space="preserve"> HYPERLINK "http://baike.baidu.com/subview/159798/8172827.htm" \t "_blank" </w:instrText>
      </w:r>
      <w:r>
        <w:rPr>
          <w:rFonts w:hAnsi="宋体" w:cs="Courier New"/>
          <w:kern w:val="2"/>
          <w:sz w:val="24"/>
          <w:szCs w:val="24"/>
          <w:lang w:val="en-US" w:eastAsia="zh-CN"/>
        </w:rPr>
        <w:fldChar w:fldCharType="separate"/>
      </w:r>
      <w:r>
        <w:rPr>
          <w:rFonts w:hAnsi="宋体" w:cs="Courier New"/>
          <w:kern w:val="2"/>
          <w:sz w:val="24"/>
          <w:szCs w:val="24"/>
          <w:lang w:val="en-US" w:eastAsia="zh-CN"/>
        </w:rPr>
        <w:t>委托</w:t>
      </w:r>
      <w:r>
        <w:rPr>
          <w:rFonts w:hAnsi="宋体" w:cs="Courier New"/>
          <w:kern w:val="2"/>
          <w:sz w:val="24"/>
          <w:szCs w:val="24"/>
          <w:lang w:val="en-US" w:eastAsia="zh-CN"/>
        </w:rPr>
        <w:fldChar w:fldCharType="end"/>
      </w:r>
      <w:r>
        <w:rPr>
          <w:rFonts w:hAnsi="宋体" w:cs="Courier New"/>
          <w:kern w:val="2"/>
          <w:sz w:val="24"/>
          <w:szCs w:val="24"/>
          <w:lang w:val="en-US" w:eastAsia="zh-CN"/>
        </w:rPr>
        <w:t>给专业的</w:t>
      </w:r>
      <w:r>
        <w:rPr>
          <w:rFonts w:hAnsi="宋体" w:cs="Courier New"/>
          <w:kern w:val="2"/>
          <w:sz w:val="24"/>
          <w:szCs w:val="24"/>
          <w:lang w:val="en-US" w:eastAsia="zh-CN"/>
        </w:rPr>
        <w:fldChar w:fldCharType="begin"/>
      </w:r>
      <w:r>
        <w:rPr>
          <w:rFonts w:hAnsi="宋体" w:cs="Courier New"/>
          <w:kern w:val="2"/>
          <w:sz w:val="24"/>
          <w:szCs w:val="24"/>
          <w:lang w:val="en-US" w:eastAsia="zh-CN"/>
        </w:rPr>
        <w:instrText xml:space="preserve"> HYPERLINK "http://baike.baidu.com/view/909859.htm" \t "_blank" </w:instrText>
      </w:r>
      <w:r>
        <w:rPr>
          <w:rFonts w:hAnsi="宋体" w:cs="Courier New"/>
          <w:kern w:val="2"/>
          <w:sz w:val="24"/>
          <w:szCs w:val="24"/>
          <w:lang w:val="en-US" w:eastAsia="zh-CN"/>
        </w:rPr>
        <w:fldChar w:fldCharType="separate"/>
      </w:r>
      <w:r>
        <w:rPr>
          <w:rFonts w:hAnsi="宋体" w:cs="Courier New"/>
          <w:kern w:val="2"/>
          <w:sz w:val="24"/>
          <w:szCs w:val="24"/>
          <w:lang w:val="en-US" w:eastAsia="zh-CN"/>
        </w:rPr>
        <w:t>物流公司</w:t>
      </w:r>
      <w:r>
        <w:rPr>
          <w:rFonts w:hAnsi="宋体" w:cs="Courier New"/>
          <w:kern w:val="2"/>
          <w:sz w:val="24"/>
          <w:szCs w:val="24"/>
          <w:lang w:val="en-US" w:eastAsia="zh-CN"/>
        </w:rPr>
        <w:fldChar w:fldCharType="end"/>
      </w:r>
      <w:r>
        <w:rPr>
          <w:rFonts w:hAnsi="宋体" w:cs="Courier New"/>
          <w:kern w:val="2"/>
          <w:sz w:val="24"/>
          <w:szCs w:val="24"/>
          <w:lang w:val="en-US" w:eastAsia="zh-CN"/>
        </w:rPr>
        <w:t>（</w:t>
      </w:r>
      <w:r>
        <w:rPr>
          <w:rFonts w:hAnsi="宋体" w:cs="Courier New"/>
          <w:kern w:val="2"/>
          <w:sz w:val="24"/>
          <w:szCs w:val="24"/>
          <w:lang w:val="en-US" w:eastAsia="zh-CN"/>
        </w:rPr>
        <w:fldChar w:fldCharType="begin"/>
      </w:r>
      <w:r>
        <w:rPr>
          <w:rFonts w:hAnsi="宋体" w:cs="Courier New"/>
          <w:kern w:val="2"/>
          <w:sz w:val="24"/>
          <w:szCs w:val="24"/>
          <w:lang w:val="en-US" w:eastAsia="zh-CN"/>
        </w:rPr>
        <w:instrText xml:space="preserve"> HYPERLINK "http://baike.baidu.com/view/3128.htm" \t "_blank" </w:instrText>
      </w:r>
      <w:r>
        <w:rPr>
          <w:rFonts w:hAnsi="宋体" w:cs="Courier New"/>
          <w:kern w:val="2"/>
          <w:sz w:val="24"/>
          <w:szCs w:val="24"/>
          <w:lang w:val="en-US" w:eastAsia="zh-CN"/>
        </w:rPr>
        <w:fldChar w:fldCharType="separate"/>
      </w:r>
      <w:r>
        <w:rPr>
          <w:rFonts w:hAnsi="宋体" w:cs="Courier New"/>
          <w:kern w:val="2"/>
          <w:sz w:val="24"/>
          <w:szCs w:val="24"/>
          <w:lang w:val="en-US" w:eastAsia="zh-CN"/>
        </w:rPr>
        <w:t>第三方物流</w:t>
      </w:r>
      <w:r>
        <w:rPr>
          <w:rFonts w:hAnsi="宋体" w:cs="Courier New"/>
          <w:kern w:val="2"/>
          <w:sz w:val="24"/>
          <w:szCs w:val="24"/>
          <w:lang w:val="en-US" w:eastAsia="zh-CN"/>
        </w:rPr>
        <w:fldChar w:fldCharType="end"/>
      </w:r>
      <w:r>
        <w:rPr>
          <w:rFonts w:hAnsi="宋体" w:cs="Courier New"/>
          <w:kern w:val="2"/>
          <w:sz w:val="24"/>
          <w:szCs w:val="24"/>
          <w:lang w:val="en-US" w:eastAsia="zh-CN"/>
        </w:rPr>
        <w:t>）运作。外包是一种长期的、战略的、相互渗透的、互利互惠的业务委托和合约执行方式。</w:t>
      </w:r>
    </w:p>
    <w:p>
      <w:pPr>
        <w:pStyle w:val="2"/>
        <w:spacing w:line="400" w:lineRule="exact"/>
        <w:ind w:firstLine="480" w:firstLineChars="200"/>
        <w:rPr>
          <w:rFonts w:hAnsi="宋体" w:cs="Courier New"/>
          <w:kern w:val="2"/>
          <w:sz w:val="24"/>
          <w:szCs w:val="24"/>
          <w:lang w:val="en-US" w:eastAsia="zh-CN"/>
        </w:rPr>
      </w:pPr>
      <w:r>
        <w:rPr>
          <w:rFonts w:hint="eastAsia" w:hAnsi="宋体" w:cs="Courier New"/>
          <w:kern w:val="2"/>
          <w:sz w:val="24"/>
          <w:szCs w:val="24"/>
          <w:lang w:val="en-US" w:eastAsia="zh-CN"/>
        </w:rPr>
        <w:t>3．服务外包行业的政策</w:t>
      </w:r>
    </w:p>
    <w:p>
      <w:pPr>
        <w:pStyle w:val="2"/>
        <w:spacing w:line="400" w:lineRule="exact"/>
        <w:ind w:firstLine="480" w:firstLineChars="200"/>
        <w:rPr>
          <w:rFonts w:hAnsi="宋体" w:cs="Courier New"/>
          <w:kern w:val="2"/>
          <w:sz w:val="24"/>
          <w:szCs w:val="24"/>
          <w:lang w:val="en-US" w:eastAsia="zh-CN"/>
        </w:rPr>
      </w:pPr>
      <w:r>
        <w:rPr>
          <w:rFonts w:hAnsi="宋体" w:cs="Courier New"/>
          <w:kern w:val="2"/>
          <w:sz w:val="24"/>
          <w:szCs w:val="24"/>
          <w:lang w:val="en-US" w:eastAsia="zh-CN"/>
        </w:rPr>
        <w:t>为贯彻落实《国务院办公厅关于促进服务业外包产业发展问题的复函》（国办函〔2009〕9号）和《教育部 国家发展改革委 财政部 人事部 科技部 国资委关于进一步加强国家重点领域紧缺人才培养工作的意见》（教高〔200</w:t>
      </w:r>
      <w:r>
        <w:rPr>
          <w:rFonts w:hint="eastAsia" w:hAnsi="宋体" w:cs="Courier New"/>
          <w:kern w:val="2"/>
          <w:sz w:val="24"/>
          <w:szCs w:val="24"/>
          <w:lang w:val="en-US" w:eastAsia="zh-CN"/>
        </w:rPr>
        <w:t>7</w:t>
      </w:r>
      <w:r>
        <w:rPr>
          <w:rFonts w:hAnsi="宋体" w:cs="Courier New"/>
          <w:kern w:val="2"/>
          <w:sz w:val="24"/>
          <w:szCs w:val="24"/>
          <w:lang w:val="en-US" w:eastAsia="zh-CN"/>
        </w:rPr>
        <w:t>〕16号）的精神，</w:t>
      </w:r>
      <w:r>
        <w:rPr>
          <w:rFonts w:hint="eastAsia" w:hAnsi="宋体" w:cs="Courier New"/>
          <w:kern w:val="2"/>
          <w:sz w:val="24"/>
          <w:szCs w:val="24"/>
          <w:lang w:val="en-US" w:eastAsia="zh-CN"/>
        </w:rPr>
        <w:t>山东省政府出台了《关于加快服务外包产业发展的意见》（鲁政发[2007]78号），</w:t>
      </w:r>
      <w:r>
        <w:rPr>
          <w:rFonts w:hAnsi="宋体" w:cs="Courier New"/>
          <w:kern w:val="2"/>
          <w:sz w:val="24"/>
          <w:szCs w:val="24"/>
          <w:lang w:val="en-US" w:eastAsia="zh-CN"/>
        </w:rPr>
        <w:t>教育部</w:t>
      </w:r>
      <w:r>
        <w:rPr>
          <w:rFonts w:hint="eastAsia" w:hAnsi="宋体" w:cs="Courier New"/>
          <w:kern w:val="2"/>
          <w:sz w:val="24"/>
          <w:szCs w:val="24"/>
          <w:lang w:val="en-US" w:eastAsia="zh-CN"/>
        </w:rPr>
        <w:t>、</w:t>
      </w:r>
      <w:r>
        <w:rPr>
          <w:rFonts w:hAnsi="宋体" w:cs="Courier New"/>
          <w:kern w:val="2"/>
          <w:sz w:val="24"/>
          <w:szCs w:val="24"/>
          <w:lang w:val="en-US" w:eastAsia="zh-CN"/>
        </w:rPr>
        <w:t>商务部</w:t>
      </w:r>
      <w:r>
        <w:rPr>
          <w:rFonts w:hint="eastAsia" w:hAnsi="宋体" w:cs="Courier New"/>
          <w:kern w:val="2"/>
          <w:sz w:val="24"/>
          <w:szCs w:val="24"/>
          <w:lang w:val="en-US" w:eastAsia="zh-CN"/>
        </w:rPr>
        <w:t>下发了《</w:t>
      </w:r>
      <w:r>
        <w:rPr>
          <w:rFonts w:hAnsi="宋体" w:cs="Courier New"/>
          <w:kern w:val="2"/>
          <w:sz w:val="24"/>
          <w:szCs w:val="24"/>
          <w:lang w:val="en-US" w:eastAsia="zh-CN"/>
        </w:rPr>
        <w:t>关于加强服务外包人才培养 促进高校毕业生就业工作的若干意见</w:t>
      </w:r>
      <w:r>
        <w:rPr>
          <w:rFonts w:hint="eastAsia" w:hAnsi="宋体" w:cs="Courier New"/>
          <w:kern w:val="2"/>
          <w:sz w:val="24"/>
          <w:szCs w:val="24"/>
          <w:lang w:val="en-US" w:eastAsia="zh-CN"/>
        </w:rPr>
        <w:t>》</w:t>
      </w:r>
      <w:r>
        <w:rPr>
          <w:rFonts w:hAnsi="宋体" w:cs="Courier New"/>
          <w:kern w:val="2"/>
          <w:sz w:val="24"/>
          <w:szCs w:val="24"/>
          <w:lang w:val="en-US" w:eastAsia="zh-CN"/>
        </w:rPr>
        <w:t>教高[2009]5号</w:t>
      </w:r>
      <w:r>
        <w:rPr>
          <w:rFonts w:hint="eastAsia" w:hAnsi="宋体" w:cs="Courier New"/>
          <w:kern w:val="2"/>
          <w:sz w:val="24"/>
          <w:szCs w:val="24"/>
          <w:lang w:val="en-US" w:eastAsia="zh-CN"/>
        </w:rPr>
        <w:t>文件，根据文件要求，</w:t>
      </w:r>
      <w:r>
        <w:rPr>
          <w:rFonts w:hAnsi="宋体" w:cs="Courier New"/>
          <w:kern w:val="2"/>
          <w:sz w:val="24"/>
          <w:szCs w:val="24"/>
          <w:lang w:val="en-US" w:eastAsia="zh-CN"/>
        </w:rPr>
        <w:t>高校要根据服务外包产业快速发展的需要，调整服务外包人才培养结构，扩大服务外包人才培养规模，鼓励高校与服务外包企业合作</w:t>
      </w:r>
      <w:r>
        <w:rPr>
          <w:rFonts w:hint="eastAsia" w:hAnsi="宋体" w:cs="Courier New"/>
          <w:kern w:val="2"/>
          <w:sz w:val="24"/>
          <w:szCs w:val="24"/>
          <w:lang w:val="en-US" w:eastAsia="zh-CN"/>
        </w:rPr>
        <w:t>，</w:t>
      </w:r>
      <w:r>
        <w:rPr>
          <w:rFonts w:hAnsi="宋体" w:cs="Courier New"/>
          <w:kern w:val="2"/>
          <w:sz w:val="24"/>
          <w:szCs w:val="24"/>
          <w:lang w:val="en-US" w:eastAsia="zh-CN"/>
        </w:rPr>
        <w:t>成立服务外包校企合作联盟，推进企业和高校的战略合作</w:t>
      </w:r>
      <w:r>
        <w:rPr>
          <w:rFonts w:hint="eastAsia" w:hAnsi="宋体" w:cs="Courier New"/>
          <w:kern w:val="2"/>
          <w:sz w:val="24"/>
          <w:szCs w:val="24"/>
          <w:lang w:val="en-US" w:eastAsia="zh-CN"/>
        </w:rPr>
        <w:t>，更好地实现优势互补、资源共享，提高服务外包人才培养质量。</w:t>
      </w:r>
      <w:r>
        <w:rPr>
          <w:rFonts w:hAnsi="宋体" w:cs="Courier New"/>
          <w:kern w:val="2"/>
          <w:sz w:val="24"/>
          <w:szCs w:val="24"/>
          <w:lang w:val="en-US" w:eastAsia="zh-CN"/>
        </w:rPr>
        <w:t>地方所属高校的计算机科学与技术专业要以造就应用型人才为主要目标，探索多种模式培养服务外包人才</w:t>
      </w:r>
      <w:r>
        <w:rPr>
          <w:rFonts w:hint="eastAsia" w:hAnsi="宋体" w:cs="Courier New"/>
          <w:kern w:val="2"/>
          <w:sz w:val="24"/>
          <w:szCs w:val="24"/>
          <w:lang w:val="en-US" w:eastAsia="zh-CN"/>
        </w:rPr>
        <w:t>，如</w:t>
      </w:r>
      <w:r>
        <w:rPr>
          <w:rFonts w:hAnsi="宋体" w:cs="Courier New"/>
          <w:kern w:val="2"/>
          <w:sz w:val="24"/>
          <w:szCs w:val="24"/>
          <w:lang w:val="en-US" w:eastAsia="zh-CN"/>
        </w:rPr>
        <w:t>可在原有专业内开设服务外包专业方向，增设服务外包课程</w:t>
      </w:r>
      <w:r>
        <w:rPr>
          <w:rFonts w:hint="eastAsia" w:hAnsi="宋体" w:cs="Courier New"/>
          <w:kern w:val="2"/>
          <w:sz w:val="24"/>
          <w:szCs w:val="24"/>
          <w:lang w:val="en-US" w:eastAsia="zh-CN"/>
        </w:rPr>
        <w:t>等，</w:t>
      </w:r>
      <w:r>
        <w:rPr>
          <w:rFonts w:hAnsi="宋体" w:cs="Courier New"/>
          <w:kern w:val="2"/>
          <w:sz w:val="24"/>
          <w:szCs w:val="24"/>
          <w:lang w:val="en-US" w:eastAsia="zh-CN"/>
        </w:rPr>
        <w:t>力争在5年内培养和培训120万服务外包人才，新增100万高校毕业生就业，实现2013年承接国际服务外包业务300亿美元。</w:t>
      </w:r>
    </w:p>
    <w:p>
      <w:pPr>
        <w:pStyle w:val="2"/>
        <w:spacing w:line="400" w:lineRule="exact"/>
        <w:ind w:firstLine="480" w:firstLineChars="200"/>
        <w:rPr>
          <w:rFonts w:hAnsi="宋体" w:cs="Courier New"/>
          <w:kern w:val="2"/>
          <w:sz w:val="24"/>
          <w:szCs w:val="24"/>
          <w:lang w:val="en-US" w:eastAsia="zh-CN"/>
        </w:rPr>
      </w:pPr>
      <w:r>
        <w:rPr>
          <w:rFonts w:hint="eastAsia" w:hAnsi="宋体" w:cs="Courier New"/>
          <w:kern w:val="2"/>
          <w:sz w:val="24"/>
          <w:szCs w:val="24"/>
          <w:lang w:val="en-US" w:eastAsia="zh-CN"/>
        </w:rPr>
        <w:t>中国国际服务外包产业发展规划纲要（2011-2015）中指出：“十二五”期间要大力发展软件开发与测试、运行维护与服务等业务，加快向软件咨询、解决方案等高端环节拓展，不断提升国际分工地位。“十二五”期间，承接离岸外包业务执行额年均增幅保持40%左右，2015年达到850亿美元，占我国服务贸易出口额比重达到28%，形成若干家数万人规模的大型综合服务供应商，在境内外上市的国际服务外包企业达到80家以上。在就业上，5年共吸纳就业250万人，其中吸纳大学毕业生就业180万人，2015年末，产业从业人员总数力争突破450万人。</w:t>
      </w:r>
    </w:p>
    <w:p>
      <w:pPr>
        <w:pStyle w:val="2"/>
        <w:spacing w:line="400" w:lineRule="exact"/>
        <w:ind w:firstLine="480" w:firstLineChars="200"/>
        <w:rPr>
          <w:rFonts w:hint="eastAsia" w:hAnsi="宋体" w:cs="Courier New"/>
          <w:kern w:val="2"/>
          <w:sz w:val="24"/>
          <w:szCs w:val="24"/>
          <w:lang w:val="en-US" w:eastAsia="zh-CN"/>
        </w:rPr>
      </w:pPr>
      <w:r>
        <w:rPr>
          <w:rFonts w:hint="eastAsia" w:hAnsi="宋体" w:cs="Courier New"/>
          <w:kern w:val="2"/>
          <w:sz w:val="24"/>
          <w:szCs w:val="24"/>
          <w:lang w:val="en-US" w:eastAsia="zh-CN"/>
        </w:rPr>
        <w:t>4．人才需求</w:t>
      </w:r>
    </w:p>
    <w:p>
      <w:pPr>
        <w:pStyle w:val="2"/>
        <w:spacing w:line="400" w:lineRule="exact"/>
        <w:ind w:firstLine="480" w:firstLineChars="200"/>
        <w:rPr>
          <w:rFonts w:hAnsi="宋体" w:cs="Courier New"/>
          <w:kern w:val="2"/>
          <w:sz w:val="24"/>
          <w:szCs w:val="24"/>
          <w:lang w:val="en-US" w:eastAsia="zh-CN"/>
        </w:rPr>
      </w:pPr>
      <w:r>
        <w:rPr>
          <w:rFonts w:hint="eastAsia" w:hAnsi="宋体" w:cs="Courier New"/>
          <w:kern w:val="2"/>
          <w:sz w:val="24"/>
          <w:szCs w:val="24"/>
          <w:lang w:val="en-US" w:eastAsia="zh-CN"/>
        </w:rPr>
        <w:t>服务外包产业的发展离不开人才，国内急需的物流人才是处于金字塔中上层的从事物流规划的工作人员，这是中国物流产业发展实现产业化的基础。世界贸易组织的最新报告显示：中国是新兴的增长最快的接包国家之一。</w:t>
      </w:r>
      <w:r>
        <w:rPr>
          <w:rFonts w:hAnsi="宋体" w:cs="Courier New"/>
          <w:kern w:val="2"/>
          <w:sz w:val="24"/>
          <w:szCs w:val="24"/>
          <w:lang w:val="en-US" w:eastAsia="zh-CN"/>
        </w:rPr>
        <w:t>目前</w:t>
      </w:r>
      <w:r>
        <w:rPr>
          <w:rFonts w:hint="eastAsia" w:hAnsi="宋体" w:cs="Courier New"/>
          <w:kern w:val="2"/>
          <w:sz w:val="24"/>
          <w:szCs w:val="24"/>
          <w:lang w:val="en-US" w:eastAsia="zh-CN"/>
        </w:rPr>
        <w:t>，</w:t>
      </w:r>
      <w:r>
        <w:rPr>
          <w:rFonts w:hAnsi="宋体" w:cs="Courier New"/>
          <w:kern w:val="2"/>
          <w:sz w:val="24"/>
          <w:szCs w:val="24"/>
          <w:lang w:val="en-US" w:eastAsia="zh-CN"/>
        </w:rPr>
        <w:t>国内从事</w:t>
      </w:r>
      <w:r>
        <w:rPr>
          <w:rFonts w:hint="eastAsia" w:hAnsi="宋体" w:cs="Courier New"/>
          <w:kern w:val="2"/>
          <w:sz w:val="24"/>
          <w:szCs w:val="24"/>
          <w:lang w:val="en-US" w:eastAsia="zh-CN"/>
        </w:rPr>
        <w:t>物流外包</w:t>
      </w:r>
      <w:r>
        <w:rPr>
          <w:rFonts w:hAnsi="宋体" w:cs="Courier New"/>
          <w:kern w:val="2"/>
          <w:sz w:val="24"/>
          <w:szCs w:val="24"/>
          <w:lang w:val="en-US" w:eastAsia="zh-CN"/>
        </w:rPr>
        <w:t>业务的人才大多不会</w:t>
      </w:r>
      <w:r>
        <w:rPr>
          <w:rFonts w:hint="eastAsia" w:hAnsi="宋体" w:cs="Courier New"/>
          <w:kern w:val="2"/>
          <w:sz w:val="24"/>
          <w:szCs w:val="24"/>
          <w:lang w:val="en-US" w:eastAsia="zh-CN"/>
        </w:rPr>
        <w:t>英语</w:t>
      </w:r>
      <w:r>
        <w:rPr>
          <w:rFonts w:hAnsi="宋体" w:cs="Courier New"/>
          <w:kern w:val="2"/>
          <w:sz w:val="24"/>
          <w:szCs w:val="24"/>
          <w:lang w:val="en-US" w:eastAsia="zh-CN"/>
        </w:rPr>
        <w:t>，</w:t>
      </w:r>
      <w:r>
        <w:rPr>
          <w:rFonts w:hint="eastAsia" w:hAnsi="宋体" w:cs="Courier New"/>
          <w:kern w:val="2"/>
          <w:sz w:val="24"/>
          <w:szCs w:val="24"/>
          <w:lang w:val="en-US" w:eastAsia="zh-CN"/>
        </w:rPr>
        <w:t>而</w:t>
      </w:r>
      <w:r>
        <w:rPr>
          <w:rFonts w:hAnsi="宋体" w:cs="Courier New"/>
          <w:kern w:val="2"/>
          <w:sz w:val="24"/>
          <w:szCs w:val="24"/>
          <w:lang w:val="en-US" w:eastAsia="zh-CN"/>
        </w:rPr>
        <w:t>掌握</w:t>
      </w:r>
      <w:r>
        <w:rPr>
          <w:rFonts w:hint="eastAsia" w:hAnsi="宋体" w:cs="Courier New"/>
          <w:kern w:val="2"/>
          <w:sz w:val="24"/>
          <w:szCs w:val="24"/>
          <w:lang w:val="en-US" w:eastAsia="zh-CN"/>
        </w:rPr>
        <w:t>英语</w:t>
      </w:r>
      <w:r>
        <w:rPr>
          <w:rFonts w:hAnsi="宋体" w:cs="Courier New"/>
          <w:kern w:val="2"/>
          <w:sz w:val="24"/>
          <w:szCs w:val="24"/>
          <w:lang w:val="en-US" w:eastAsia="zh-CN"/>
        </w:rPr>
        <w:t>，熟悉计算机应用的</w:t>
      </w:r>
      <w:r>
        <w:rPr>
          <w:rFonts w:hint="eastAsia" w:hAnsi="宋体" w:cs="Courier New"/>
          <w:kern w:val="2"/>
          <w:sz w:val="24"/>
          <w:szCs w:val="24"/>
          <w:lang w:val="en-US" w:eastAsia="zh-CN"/>
        </w:rPr>
        <w:t>真正适合国际市场的物流服务外包人才缺口巨大，人才短缺正困扰着对物流外包企业，严重地阻碍了产业的快速发展。</w:t>
      </w:r>
    </w:p>
    <w:p>
      <w:pPr>
        <w:pStyle w:val="2"/>
        <w:spacing w:line="400" w:lineRule="exact"/>
        <w:ind w:firstLine="480" w:firstLineChars="200"/>
        <w:rPr>
          <w:rFonts w:hAnsi="宋体" w:cs="Courier New"/>
          <w:kern w:val="2"/>
          <w:sz w:val="24"/>
          <w:szCs w:val="24"/>
          <w:lang w:val="en-US" w:eastAsia="zh-CN"/>
        </w:rPr>
      </w:pPr>
      <w:r>
        <w:rPr>
          <w:rFonts w:hint="eastAsia" w:hAnsi="宋体" w:cs="Courier New"/>
          <w:kern w:val="2"/>
          <w:sz w:val="24"/>
          <w:szCs w:val="24"/>
          <w:lang w:val="en-US" w:eastAsia="zh-CN"/>
        </w:rPr>
        <w:t>5．校企合作“121工程”合作模式</w:t>
      </w:r>
    </w:p>
    <w:p>
      <w:pPr>
        <w:pStyle w:val="2"/>
        <w:spacing w:line="400" w:lineRule="exact"/>
        <w:ind w:firstLine="480" w:firstLineChars="200"/>
        <w:rPr>
          <w:rFonts w:hAnsi="宋体" w:cs="Courier New"/>
          <w:kern w:val="2"/>
          <w:sz w:val="24"/>
          <w:szCs w:val="24"/>
          <w:lang w:val="en-US" w:eastAsia="zh-CN"/>
        </w:rPr>
      </w:pPr>
      <w:r>
        <w:rPr>
          <w:rFonts w:hAnsi="宋体" w:cs="Courier New"/>
          <w:kern w:val="2"/>
          <w:sz w:val="24"/>
          <w:szCs w:val="24"/>
          <w:lang w:val="en-US" w:eastAsia="zh-CN"/>
        </w:rPr>
        <w:t>为适应山东省软件服务外包产业快速发展需要，2009年山东省人民政府相关主管部门正式批准了全国首家“高校软件外包专业方向校企合作项目”——青岛东合信息技术有限公司“121”工程本科应用性人才培养平台（鲁价费发[2009]156号），公司</w:t>
      </w:r>
      <w:r>
        <w:rPr>
          <w:rFonts w:hint="eastAsia" w:hAnsi="宋体" w:cs="Courier New"/>
          <w:kern w:val="2"/>
          <w:sz w:val="24"/>
          <w:szCs w:val="24"/>
          <w:lang w:val="en-US" w:eastAsia="zh-CN"/>
        </w:rPr>
        <w:t>联合</w:t>
      </w:r>
      <w:r>
        <w:rPr>
          <w:rFonts w:hAnsi="宋体" w:cs="Courier New"/>
          <w:kern w:val="2"/>
          <w:sz w:val="24"/>
          <w:szCs w:val="24"/>
          <w:lang w:val="en-US" w:eastAsia="zh-CN"/>
        </w:rPr>
        <w:t>省内5所高校，共同开展软件外包专业方向的大学生培养工作，该项目是经过正式批准的使用国家正规高考招生计划专门招收软件与服务外包人才联合培养项目，并于2010年2月列入青岛市商务局重点支持项目。这在全国范围内实现了本科层次软件外包专业方向计划内招生零的突破。</w:t>
      </w:r>
    </w:p>
    <w:p>
      <w:pPr>
        <w:pStyle w:val="2"/>
        <w:spacing w:line="400" w:lineRule="exact"/>
        <w:ind w:firstLine="480" w:firstLineChars="200"/>
        <w:rPr>
          <w:rFonts w:hAnsi="宋体" w:cs="Courier New"/>
          <w:kern w:val="2"/>
          <w:sz w:val="24"/>
          <w:szCs w:val="24"/>
          <w:lang w:val="en-US" w:eastAsia="zh-CN"/>
        </w:rPr>
      </w:pPr>
      <w:r>
        <w:rPr>
          <w:rFonts w:hint="eastAsia" w:hAnsi="宋体" w:cs="Courier New"/>
          <w:kern w:val="2"/>
          <w:sz w:val="24"/>
          <w:szCs w:val="24"/>
          <w:lang w:val="en-US" w:eastAsia="zh-CN"/>
        </w:rPr>
        <w:t>所谓“121工程”合作模式，是采取校企合作共同办学的管理模式，它将本科学生四年的学习分为三个阶段：</w:t>
      </w:r>
      <w:r>
        <w:rPr>
          <w:rFonts w:hAnsi="宋体" w:cs="Courier New"/>
          <w:kern w:val="2"/>
          <w:sz w:val="24"/>
          <w:szCs w:val="24"/>
          <w:lang w:val="en-US" w:eastAsia="zh-CN"/>
        </w:rPr>
        <w:t>“1”</w:t>
      </w:r>
      <w:r>
        <w:rPr>
          <w:rFonts w:hint="eastAsia" w:hAnsi="宋体" w:cs="Courier New"/>
          <w:kern w:val="2"/>
          <w:sz w:val="24"/>
          <w:szCs w:val="24"/>
          <w:lang w:val="en-US" w:eastAsia="zh-CN"/>
        </w:rPr>
        <w:t>即是</w:t>
      </w:r>
      <w:r>
        <w:rPr>
          <w:rFonts w:hAnsi="宋体" w:cs="Courier New"/>
          <w:kern w:val="2"/>
          <w:sz w:val="24"/>
          <w:szCs w:val="24"/>
          <w:lang w:val="en-US" w:eastAsia="zh-CN"/>
        </w:rPr>
        <w:t>指大学一年级一年的时间，公共课程由高校负责，重点强化语言教育</w:t>
      </w:r>
      <w:r>
        <w:rPr>
          <w:rFonts w:hint="eastAsia" w:hAnsi="宋体" w:cs="Courier New"/>
          <w:kern w:val="2"/>
          <w:sz w:val="24"/>
          <w:szCs w:val="24"/>
          <w:lang w:val="en-US" w:eastAsia="zh-CN"/>
        </w:rPr>
        <w:t>；</w:t>
      </w:r>
      <w:r>
        <w:rPr>
          <w:rFonts w:hAnsi="宋体" w:cs="Courier New"/>
          <w:kern w:val="2"/>
          <w:sz w:val="24"/>
          <w:szCs w:val="24"/>
          <w:lang w:val="en-US" w:eastAsia="zh-CN"/>
        </w:rPr>
        <w:t>“2”</w:t>
      </w:r>
      <w:r>
        <w:rPr>
          <w:rFonts w:hint="eastAsia" w:hAnsi="宋体" w:cs="Courier New"/>
          <w:kern w:val="2"/>
          <w:sz w:val="24"/>
          <w:szCs w:val="24"/>
          <w:lang w:val="en-US" w:eastAsia="zh-CN"/>
        </w:rPr>
        <w:t>即是</w:t>
      </w:r>
      <w:r>
        <w:rPr>
          <w:rFonts w:hAnsi="宋体" w:cs="Courier New"/>
          <w:kern w:val="2"/>
          <w:sz w:val="24"/>
          <w:szCs w:val="24"/>
          <w:lang w:val="en-US" w:eastAsia="zh-CN"/>
        </w:rPr>
        <w:t>大学二年级、三年级两年的时间，基础课和专业课由高校、企业共同负责，校企合作共同开发适应课堂和市场的课程体系</w:t>
      </w:r>
      <w:r>
        <w:rPr>
          <w:rFonts w:hint="eastAsia" w:hAnsi="宋体" w:cs="Courier New"/>
          <w:kern w:val="2"/>
          <w:sz w:val="24"/>
          <w:szCs w:val="24"/>
          <w:lang w:val="en-US" w:eastAsia="zh-CN"/>
        </w:rPr>
        <w:t>；</w:t>
      </w:r>
      <w:r>
        <w:rPr>
          <w:rFonts w:hAnsi="宋体" w:cs="Courier New"/>
          <w:kern w:val="2"/>
          <w:sz w:val="24"/>
          <w:szCs w:val="24"/>
          <w:lang w:val="en-US" w:eastAsia="zh-CN"/>
        </w:rPr>
        <w:t>“1”</w:t>
      </w:r>
      <w:r>
        <w:rPr>
          <w:rFonts w:hint="eastAsia" w:hAnsi="宋体" w:cs="Courier New"/>
          <w:kern w:val="2"/>
          <w:sz w:val="24"/>
          <w:szCs w:val="24"/>
          <w:lang w:val="en-US" w:eastAsia="zh-CN"/>
        </w:rPr>
        <w:t>即是</w:t>
      </w:r>
      <w:r>
        <w:rPr>
          <w:rFonts w:hAnsi="宋体" w:cs="Courier New"/>
          <w:kern w:val="2"/>
          <w:sz w:val="24"/>
          <w:szCs w:val="24"/>
          <w:lang w:val="en-US" w:eastAsia="zh-CN"/>
        </w:rPr>
        <w:t>大学四年级一年的时间，学生参加企业的顶岗实习、培训等实训课程，获得多项资格认证，成为企业所需的人才。</w:t>
      </w:r>
    </w:p>
    <w:p>
      <w:pPr>
        <w:pStyle w:val="2"/>
        <w:spacing w:line="400" w:lineRule="exact"/>
        <w:ind w:firstLine="480" w:firstLineChars="200"/>
        <w:rPr>
          <w:rFonts w:hint="eastAsia" w:hAnsi="宋体" w:cs="Courier New"/>
          <w:kern w:val="2"/>
          <w:sz w:val="24"/>
          <w:szCs w:val="24"/>
          <w:lang w:val="en-US" w:eastAsia="zh-CN"/>
        </w:rPr>
      </w:pPr>
      <w:r>
        <w:rPr>
          <w:rFonts w:hint="eastAsia" w:hAnsi="宋体" w:cs="Courier New"/>
          <w:kern w:val="2"/>
          <w:sz w:val="24"/>
          <w:szCs w:val="24"/>
          <w:lang w:val="en-US" w:eastAsia="zh-CN"/>
        </w:rPr>
        <w:t>校企合作的</w:t>
      </w:r>
      <w:r>
        <w:rPr>
          <w:rFonts w:hAnsi="宋体" w:cs="Courier New"/>
          <w:kern w:val="2"/>
          <w:sz w:val="24"/>
          <w:szCs w:val="24"/>
          <w:lang w:val="en-US" w:eastAsia="zh-CN"/>
        </w:rPr>
        <w:t>“</w:t>
      </w:r>
      <w:r>
        <w:rPr>
          <w:rFonts w:hint="eastAsia" w:hAnsi="宋体" w:cs="Courier New"/>
          <w:kern w:val="2"/>
          <w:sz w:val="24"/>
          <w:szCs w:val="24"/>
          <w:lang w:val="en-US" w:eastAsia="zh-CN"/>
        </w:rPr>
        <w:t>经济学</w:t>
      </w:r>
      <w:r>
        <w:rPr>
          <w:rFonts w:hAnsi="宋体" w:cs="Courier New"/>
          <w:kern w:val="2"/>
          <w:sz w:val="24"/>
          <w:szCs w:val="24"/>
          <w:lang w:val="en-US" w:eastAsia="zh-CN"/>
        </w:rPr>
        <w:t>专业（</w:t>
      </w:r>
      <w:r>
        <w:rPr>
          <w:rFonts w:hint="eastAsia" w:hAnsi="宋体" w:cs="Courier New"/>
          <w:kern w:val="2"/>
          <w:sz w:val="24"/>
          <w:szCs w:val="24"/>
          <w:lang w:val="en-US" w:eastAsia="zh-CN"/>
        </w:rPr>
        <w:t>网络商务与物流</w:t>
      </w:r>
      <w:r>
        <w:rPr>
          <w:rFonts w:hAnsi="宋体" w:cs="Courier New"/>
          <w:kern w:val="2"/>
          <w:sz w:val="24"/>
          <w:szCs w:val="24"/>
          <w:lang w:val="en-US" w:eastAsia="zh-CN"/>
        </w:rPr>
        <w:t>外包方向）”</w:t>
      </w:r>
      <w:r>
        <w:rPr>
          <w:rFonts w:hint="eastAsia" w:hAnsi="宋体" w:cs="Courier New"/>
          <w:kern w:val="2"/>
          <w:sz w:val="24"/>
          <w:szCs w:val="24"/>
          <w:lang w:val="en-US" w:eastAsia="zh-CN"/>
        </w:rPr>
        <w:t>的</w:t>
      </w:r>
      <w:r>
        <w:rPr>
          <w:rFonts w:hAnsi="宋体" w:cs="Courier New"/>
          <w:kern w:val="2"/>
          <w:sz w:val="24"/>
          <w:szCs w:val="24"/>
          <w:lang w:val="en-US" w:eastAsia="zh-CN"/>
        </w:rPr>
        <w:t>学生，将完全按照公司为合作高校制定的系统化、标准化软件与服务外包人才课改体系培养，毕业前英语达到4级标准</w:t>
      </w:r>
      <w:r>
        <w:rPr>
          <w:rFonts w:hint="eastAsia" w:hAnsi="宋体" w:cs="Courier New"/>
          <w:kern w:val="2"/>
          <w:sz w:val="24"/>
          <w:szCs w:val="24"/>
          <w:lang w:val="en-US" w:eastAsia="zh-CN"/>
        </w:rPr>
        <w:t>。这些</w:t>
      </w:r>
      <w:r>
        <w:rPr>
          <w:rFonts w:hAnsi="宋体" w:cs="Courier New"/>
          <w:kern w:val="2"/>
          <w:sz w:val="24"/>
          <w:szCs w:val="24"/>
          <w:lang w:val="en-US" w:eastAsia="zh-CN"/>
        </w:rPr>
        <w:t>本科层次毕业生</w:t>
      </w:r>
      <w:r>
        <w:rPr>
          <w:rFonts w:hint="eastAsia" w:hAnsi="宋体" w:cs="Courier New"/>
          <w:kern w:val="2"/>
          <w:sz w:val="24"/>
          <w:szCs w:val="24"/>
          <w:lang w:val="en-US" w:eastAsia="zh-CN"/>
        </w:rPr>
        <w:t>将能在一定程度上</w:t>
      </w:r>
      <w:r>
        <w:rPr>
          <w:rFonts w:hAnsi="宋体" w:cs="Courier New"/>
          <w:kern w:val="2"/>
          <w:sz w:val="24"/>
          <w:szCs w:val="24"/>
          <w:lang w:val="en-US" w:eastAsia="zh-CN"/>
        </w:rPr>
        <w:t>解决</w:t>
      </w:r>
      <w:r>
        <w:rPr>
          <w:rFonts w:hint="eastAsia" w:hAnsi="宋体" w:cs="Courier New"/>
          <w:kern w:val="2"/>
          <w:sz w:val="24"/>
          <w:szCs w:val="24"/>
          <w:lang w:val="en-US" w:eastAsia="zh-CN"/>
        </w:rPr>
        <w:t>网络商务与物流</w:t>
      </w:r>
      <w:r>
        <w:rPr>
          <w:rFonts w:hAnsi="宋体" w:cs="Courier New"/>
          <w:kern w:val="2"/>
          <w:sz w:val="24"/>
          <w:szCs w:val="24"/>
          <w:lang w:val="en-US" w:eastAsia="zh-CN"/>
        </w:rPr>
        <w:t>外包人才的</w:t>
      </w:r>
      <w:r>
        <w:rPr>
          <w:rFonts w:hint="eastAsia" w:hAnsi="宋体" w:cs="Courier New"/>
          <w:kern w:val="2"/>
          <w:sz w:val="24"/>
          <w:szCs w:val="24"/>
          <w:lang w:val="en-US" w:eastAsia="zh-CN"/>
        </w:rPr>
        <w:t>短缺</w:t>
      </w:r>
      <w:r>
        <w:rPr>
          <w:rFonts w:hAnsi="宋体" w:cs="Courier New"/>
          <w:kern w:val="2"/>
          <w:sz w:val="24"/>
          <w:szCs w:val="24"/>
          <w:lang w:val="en-US" w:eastAsia="zh-CN"/>
        </w:rPr>
        <w:t>，加速拉动</w:t>
      </w:r>
      <w:r>
        <w:rPr>
          <w:rFonts w:hint="eastAsia" w:hAnsi="宋体" w:cs="Courier New"/>
          <w:kern w:val="2"/>
          <w:sz w:val="24"/>
          <w:szCs w:val="24"/>
          <w:lang w:val="en-US" w:eastAsia="zh-CN"/>
        </w:rPr>
        <w:t>网络商务与物流</w:t>
      </w:r>
      <w:r>
        <w:rPr>
          <w:rFonts w:hAnsi="宋体" w:cs="Courier New"/>
          <w:kern w:val="2"/>
          <w:sz w:val="24"/>
          <w:szCs w:val="24"/>
          <w:lang w:val="en-US" w:eastAsia="zh-CN"/>
        </w:rPr>
        <w:t>外包产业链快速、健康、有序的发展。</w:t>
      </w:r>
      <w:r>
        <w:rPr>
          <w:rFonts w:hint="eastAsia" w:hAnsi="宋体" w:cs="Courier New"/>
          <w:kern w:val="2"/>
          <w:sz w:val="24"/>
          <w:szCs w:val="24"/>
          <w:lang w:val="en-US" w:eastAsia="zh-CN"/>
        </w:rPr>
        <w:t>通过“121工程”合作模式培养适合企业、行业、社会需要的人才，缩短新员工和企业的磨合期，降低企业的培训成本和劳动成本，能有力地提升企业的竞争力，同时能有效解决企业用人难和大学生就业难的问题。对加快高校课改进程和全省服务外包人才培养事业的发展发挥着重要的促进作用。</w:t>
      </w:r>
    </w:p>
    <w:p>
      <w:pPr>
        <w:pStyle w:val="2"/>
        <w:spacing w:line="400" w:lineRule="exact"/>
        <w:rPr>
          <w:rFonts w:ascii="黑体" w:hAnsi="宋体" w:eastAsia="黑体" w:cs="Courier New"/>
          <w:kern w:val="2"/>
          <w:sz w:val="28"/>
          <w:szCs w:val="28"/>
          <w:lang w:val="en-US" w:eastAsia="zh-CN"/>
        </w:rPr>
      </w:pPr>
      <w:r>
        <w:rPr>
          <w:rFonts w:hint="eastAsia" w:ascii="黑体" w:hAnsi="宋体" w:eastAsia="黑体" w:cs="Courier New"/>
          <w:kern w:val="2"/>
          <w:sz w:val="28"/>
          <w:szCs w:val="28"/>
          <w:lang w:val="en-US" w:eastAsia="zh-CN"/>
        </w:rPr>
        <w:t>二、培养目标</w:t>
      </w:r>
    </w:p>
    <w:p>
      <w:pPr>
        <w:spacing w:line="400" w:lineRule="exact"/>
        <w:ind w:left="-105" w:leftChars="-50" w:right="-168" w:rightChars="-80" w:firstLine="480" w:firstLineChars="200"/>
        <w:rPr>
          <w:rFonts w:hint="eastAsia" w:ascii="宋体" w:hAnsi="宋体"/>
          <w:sz w:val="24"/>
        </w:rPr>
      </w:pPr>
      <w:r>
        <w:rPr>
          <w:rFonts w:hint="eastAsia" w:ascii="宋体" w:hAnsi="宋体"/>
          <w:sz w:val="24"/>
        </w:rPr>
        <w:t>经济学（网络商务与物流外包）专业培养在德、智、体、美等方面全面发展，适应社会主义现代化建设需要，掌握网络商务与现代物流的专业知识，在网络商务领域具有网络技术应用、电子商务网站规划与建设、网络营销策划、网上交易、数据库开发、网站设计、财务管理、国际贸易等相关职业技能，能在工商企业相关部门从事物流系统规划、设计、运营管理及相关工作的具有创新意识和实践能力的高素质应用型人才。</w:t>
      </w:r>
    </w:p>
    <w:p>
      <w:pPr>
        <w:pStyle w:val="2"/>
        <w:spacing w:line="400" w:lineRule="exact"/>
        <w:rPr>
          <w:rFonts w:ascii="黑体" w:hAnsi="宋体" w:eastAsia="黑体" w:cs="Courier New"/>
          <w:kern w:val="2"/>
          <w:sz w:val="28"/>
          <w:szCs w:val="28"/>
          <w:lang w:val="en-US" w:eastAsia="zh-CN"/>
        </w:rPr>
      </w:pPr>
      <w:r>
        <w:rPr>
          <w:rFonts w:hint="eastAsia" w:ascii="黑体" w:hAnsi="宋体" w:eastAsia="黑体" w:cs="Courier New"/>
          <w:kern w:val="2"/>
          <w:sz w:val="28"/>
          <w:szCs w:val="28"/>
          <w:lang w:val="en-US" w:eastAsia="zh-CN"/>
        </w:rPr>
        <w:t>三、培养规格</w:t>
      </w:r>
    </w:p>
    <w:p>
      <w:pPr>
        <w:tabs>
          <w:tab w:val="left" w:pos="0"/>
        </w:tabs>
        <w:spacing w:line="400" w:lineRule="exact"/>
        <w:ind w:firstLine="480" w:firstLineChars="200"/>
        <w:rPr>
          <w:rFonts w:ascii="宋体" w:hAnsi="宋体"/>
          <w:sz w:val="24"/>
        </w:rPr>
      </w:pPr>
      <w:r>
        <w:rPr>
          <w:rFonts w:hint="eastAsia" w:ascii="宋体" w:hAnsi="宋体"/>
          <w:sz w:val="24"/>
        </w:rPr>
        <w:t>毕业生应在知识、能力和素质三方面达到以下要求：</w:t>
      </w:r>
    </w:p>
    <w:p>
      <w:pPr>
        <w:tabs>
          <w:tab w:val="left" w:pos="0"/>
        </w:tabs>
        <w:spacing w:line="400" w:lineRule="exact"/>
        <w:ind w:firstLine="480" w:firstLineChars="200"/>
        <w:rPr>
          <w:rFonts w:ascii="宋体" w:hAnsi="宋体"/>
          <w:sz w:val="24"/>
        </w:rPr>
      </w:pPr>
      <w:r>
        <w:rPr>
          <w:rFonts w:hint="eastAsia" w:ascii="宋体" w:hAnsi="宋体"/>
          <w:sz w:val="24"/>
        </w:rPr>
        <w:t>（一）知识要求</w:t>
      </w:r>
    </w:p>
    <w:p>
      <w:pPr>
        <w:tabs>
          <w:tab w:val="left" w:pos="0"/>
        </w:tabs>
        <w:spacing w:line="400" w:lineRule="exact"/>
        <w:ind w:firstLine="480" w:firstLineChars="200"/>
        <w:rPr>
          <w:rFonts w:ascii="宋体" w:hAnsi="宋体"/>
          <w:sz w:val="24"/>
        </w:rPr>
      </w:pPr>
      <w:r>
        <w:rPr>
          <w:rFonts w:hint="eastAsia" w:ascii="宋体" w:hAnsi="宋体"/>
          <w:sz w:val="24"/>
        </w:rPr>
        <w:t>1．基础知识：掌握思想政治、必备的英语知识、计算机应用的基础知识、一定的文学、社会学、艺术修养等方面的知识；具有必备的体育知识、就业知识和一定的军事常识。</w:t>
      </w:r>
    </w:p>
    <w:p>
      <w:pPr>
        <w:pStyle w:val="7"/>
        <w:shd w:val="clear" w:color="auto" w:fill="FFFFFF"/>
        <w:spacing w:before="0" w:beforeAutospacing="0" w:after="0" w:afterAutospacing="0" w:line="400" w:lineRule="exact"/>
        <w:ind w:firstLine="480" w:firstLineChars="200"/>
        <w:jc w:val="both"/>
        <w:rPr>
          <w:rFonts w:cs="Times New Roman"/>
          <w:kern w:val="2"/>
        </w:rPr>
      </w:pPr>
      <w:r>
        <w:rPr>
          <w:rFonts w:hint="eastAsia" w:cs="Times New Roman"/>
          <w:kern w:val="2"/>
        </w:rPr>
        <w:t>2．专业知识：掌握网络商务与物流服务外包必备的数学基础知识、政治经济学和西方经济学理论；掌握会计学、管理学、统计、计量的基础知识。具有国际贸易、电子商务的知识；掌握现代物流工程和现代管理的基本理论和方法、具备较强的现代工程基础知识，了解现代化物流技术与装备、了解数据库和信息系统的基本原理与运用，进行物流系统规划和设计。</w:t>
      </w:r>
    </w:p>
    <w:p>
      <w:pPr>
        <w:tabs>
          <w:tab w:val="left" w:pos="0"/>
        </w:tabs>
        <w:spacing w:line="400" w:lineRule="exact"/>
        <w:ind w:firstLine="480" w:firstLineChars="200"/>
        <w:rPr>
          <w:rFonts w:ascii="宋体" w:hAnsi="宋体"/>
          <w:sz w:val="24"/>
        </w:rPr>
      </w:pPr>
      <w:r>
        <w:rPr>
          <w:rFonts w:hint="eastAsia" w:ascii="宋体" w:hAnsi="宋体"/>
          <w:sz w:val="24"/>
        </w:rPr>
        <w:t>3．职业技能知识：掌握企业物流基础软件的运用；掌握会计实务操作的知识，掌握调查获取数据的相关方法，掌握电子商务、物流运作的相关知识，掌握商务沟通人际关系、市场营销等相关知识。</w:t>
      </w:r>
    </w:p>
    <w:p>
      <w:pPr>
        <w:tabs>
          <w:tab w:val="left" w:pos="0"/>
        </w:tabs>
        <w:spacing w:line="400" w:lineRule="exact"/>
        <w:ind w:firstLine="480" w:firstLineChars="200"/>
        <w:rPr>
          <w:rFonts w:ascii="宋体" w:hAnsi="宋体"/>
          <w:sz w:val="24"/>
        </w:rPr>
      </w:pPr>
      <w:r>
        <w:rPr>
          <w:rFonts w:hint="eastAsia" w:ascii="宋体" w:hAnsi="宋体"/>
          <w:sz w:val="24"/>
        </w:rPr>
        <w:t>（二）能力要求</w:t>
      </w:r>
    </w:p>
    <w:p>
      <w:pPr>
        <w:tabs>
          <w:tab w:val="left" w:pos="0"/>
        </w:tabs>
        <w:spacing w:line="400" w:lineRule="exact"/>
        <w:ind w:firstLine="480" w:firstLineChars="200"/>
        <w:rPr>
          <w:rFonts w:ascii="宋体" w:hAnsi="宋体"/>
          <w:sz w:val="24"/>
        </w:rPr>
      </w:pPr>
      <w:r>
        <w:rPr>
          <w:rFonts w:hint="eastAsia" w:ascii="宋体" w:hAnsi="宋体"/>
          <w:sz w:val="24"/>
        </w:rPr>
        <w:t>1．基础能力：具有运用辩证唯物主义基本观点及方法分析和解决问题能力；具有较高的英语和计算机应用能力；具有较强的语言及文字表达能力；具有较好的体育运动技能和锻炼能力；具有一定的艺术欣赏能力。</w:t>
      </w:r>
    </w:p>
    <w:p>
      <w:pPr>
        <w:tabs>
          <w:tab w:val="left" w:pos="0"/>
        </w:tabs>
        <w:spacing w:line="400" w:lineRule="exact"/>
        <w:ind w:firstLine="480" w:firstLineChars="200"/>
        <w:rPr>
          <w:rFonts w:ascii="宋体" w:hAnsi="宋体"/>
          <w:sz w:val="24"/>
        </w:rPr>
      </w:pPr>
      <w:r>
        <w:rPr>
          <w:rFonts w:hint="eastAsia" w:ascii="宋体" w:hAnsi="宋体"/>
          <w:sz w:val="24"/>
        </w:rPr>
        <w:t>2．</w:t>
      </w:r>
      <w:r>
        <w:rPr>
          <w:rFonts w:ascii="宋体" w:hAnsi="宋体"/>
          <w:sz w:val="24"/>
        </w:rPr>
        <w:t>专业</w:t>
      </w:r>
      <w:r>
        <w:rPr>
          <w:rFonts w:hint="eastAsia" w:ascii="宋体" w:hAnsi="宋体"/>
          <w:sz w:val="24"/>
        </w:rPr>
        <w:t>能力：掌握电子商务与物流学科的前沿理论和发展动态；具有初步科研和实际工作的能力；具有数学基础应用和数据统计分析能力；具有运用经济理论和现代经济分析方法的能力。</w:t>
      </w:r>
    </w:p>
    <w:p>
      <w:pPr>
        <w:tabs>
          <w:tab w:val="left" w:pos="0"/>
        </w:tabs>
        <w:spacing w:line="400" w:lineRule="exact"/>
        <w:ind w:firstLine="480" w:firstLineChars="200"/>
        <w:rPr>
          <w:rFonts w:ascii="宋体" w:hAnsi="宋体"/>
          <w:sz w:val="24"/>
        </w:rPr>
      </w:pPr>
      <w:r>
        <w:rPr>
          <w:rFonts w:hint="eastAsia" w:ascii="宋体" w:hAnsi="宋体"/>
          <w:sz w:val="24"/>
        </w:rPr>
        <w:t>3．</w:t>
      </w:r>
      <w:r>
        <w:rPr>
          <w:rFonts w:ascii="宋体" w:hAnsi="宋体"/>
          <w:sz w:val="24"/>
        </w:rPr>
        <w:t>职业</w:t>
      </w:r>
      <w:r>
        <w:rPr>
          <w:rFonts w:hint="eastAsia" w:ascii="宋体" w:hAnsi="宋体"/>
          <w:sz w:val="24"/>
        </w:rPr>
        <w:t>能力：具有进行实际网络商务和物流系统的操作能力；具有一定的文献检索和科研创新能力；具有较强的团队合作能力。</w:t>
      </w:r>
    </w:p>
    <w:p>
      <w:pPr>
        <w:tabs>
          <w:tab w:val="left" w:pos="0"/>
        </w:tabs>
        <w:spacing w:line="400" w:lineRule="exact"/>
        <w:ind w:firstLine="480" w:firstLineChars="200"/>
        <w:rPr>
          <w:rFonts w:ascii="宋体" w:hAnsi="宋体"/>
          <w:sz w:val="24"/>
        </w:rPr>
      </w:pPr>
      <w:r>
        <w:rPr>
          <w:rFonts w:hint="eastAsia" w:ascii="宋体" w:hAnsi="宋体"/>
          <w:sz w:val="24"/>
        </w:rPr>
        <w:t>（三）素质要求</w:t>
      </w:r>
    </w:p>
    <w:p>
      <w:pPr>
        <w:tabs>
          <w:tab w:val="left" w:pos="0"/>
        </w:tabs>
        <w:spacing w:line="400" w:lineRule="exact"/>
        <w:ind w:firstLine="480" w:firstLineChars="200"/>
        <w:rPr>
          <w:rFonts w:ascii="宋体" w:hAnsi="宋体"/>
          <w:sz w:val="24"/>
        </w:rPr>
      </w:pPr>
      <w:r>
        <w:rPr>
          <w:rFonts w:hint="eastAsia" w:ascii="宋体" w:hAnsi="宋体"/>
          <w:sz w:val="24"/>
        </w:rPr>
        <w:t>1．基本素质</w:t>
      </w:r>
      <w:r>
        <w:rPr>
          <w:rFonts w:ascii="宋体" w:hAnsi="宋体"/>
          <w:sz w:val="24"/>
        </w:rPr>
        <w:t>：</w:t>
      </w:r>
      <w:r>
        <w:rPr>
          <w:rFonts w:hint="eastAsia" w:ascii="宋体" w:hAnsi="宋体"/>
          <w:sz w:val="24"/>
        </w:rPr>
        <w:t>热爱社会主义祖国，拥护中国共产党的领导，掌握马克思主义基本原理、毛泽东思想和中国特色社会主义理论体系；树立科学的世界观、人生观和价值观；具有责任心和社会责任感；遵纪守法，</w:t>
      </w:r>
      <w:r>
        <w:rPr>
          <w:rFonts w:ascii="宋体" w:hAnsi="宋体"/>
          <w:sz w:val="24"/>
        </w:rPr>
        <w:t>有</w:t>
      </w:r>
      <w:r>
        <w:rPr>
          <w:rFonts w:hint="eastAsia" w:ascii="宋体" w:hAnsi="宋体"/>
          <w:sz w:val="24"/>
        </w:rPr>
        <w:t>良好的思想道德和社会公德；</w:t>
      </w:r>
      <w:r>
        <w:rPr>
          <w:rFonts w:ascii="宋体" w:hAnsi="宋体"/>
          <w:sz w:val="24"/>
        </w:rPr>
        <w:t>具有</w:t>
      </w:r>
      <w:r>
        <w:rPr>
          <w:rFonts w:hint="eastAsia" w:ascii="宋体" w:hAnsi="宋体"/>
          <w:sz w:val="24"/>
        </w:rPr>
        <w:t>良好的体育锻炼和卫生习惯，具有</w:t>
      </w:r>
      <w:r>
        <w:rPr>
          <w:rFonts w:ascii="宋体" w:hAnsi="宋体"/>
          <w:sz w:val="24"/>
        </w:rPr>
        <w:t>健康</w:t>
      </w:r>
      <w:r>
        <w:rPr>
          <w:rFonts w:hint="eastAsia" w:ascii="宋体" w:hAnsi="宋体"/>
          <w:sz w:val="24"/>
        </w:rPr>
        <w:t>的体魄，有较强的心理素质，勇于克服困难。</w:t>
      </w:r>
    </w:p>
    <w:p>
      <w:pPr>
        <w:tabs>
          <w:tab w:val="left" w:pos="0"/>
        </w:tabs>
        <w:spacing w:line="400" w:lineRule="exact"/>
        <w:ind w:firstLine="480" w:firstLineChars="200"/>
        <w:rPr>
          <w:rFonts w:ascii="宋体" w:hAnsi="宋体"/>
          <w:sz w:val="24"/>
        </w:rPr>
      </w:pPr>
      <w:r>
        <w:rPr>
          <w:rFonts w:hint="eastAsia" w:ascii="宋体" w:hAnsi="宋体"/>
          <w:sz w:val="24"/>
        </w:rPr>
        <w:t>2．专业素质</w:t>
      </w:r>
      <w:r>
        <w:rPr>
          <w:rFonts w:ascii="宋体" w:hAnsi="宋体"/>
          <w:sz w:val="24"/>
        </w:rPr>
        <w:t>：掌握</w:t>
      </w:r>
      <w:r>
        <w:rPr>
          <w:rFonts w:hint="eastAsia" w:ascii="宋体" w:hAnsi="宋体"/>
          <w:sz w:val="24"/>
        </w:rPr>
        <w:t>经济</w:t>
      </w:r>
      <w:r>
        <w:rPr>
          <w:rFonts w:ascii="宋体" w:hAnsi="宋体"/>
          <w:sz w:val="24"/>
        </w:rPr>
        <w:t>学思维方法和</w:t>
      </w:r>
      <w:r>
        <w:rPr>
          <w:rFonts w:hint="eastAsia" w:ascii="宋体" w:hAnsi="宋体"/>
          <w:sz w:val="24"/>
        </w:rPr>
        <w:t>经济</w:t>
      </w:r>
      <w:r>
        <w:rPr>
          <w:rFonts w:ascii="宋体" w:hAnsi="宋体"/>
          <w:sz w:val="24"/>
        </w:rPr>
        <w:t>学研究方法</w:t>
      </w:r>
      <w:r>
        <w:rPr>
          <w:rFonts w:hint="eastAsia" w:ascii="宋体" w:hAnsi="宋体"/>
          <w:sz w:val="24"/>
        </w:rPr>
        <w:t>，</w:t>
      </w:r>
      <w:r>
        <w:rPr>
          <w:rFonts w:ascii="宋体" w:hAnsi="宋体"/>
          <w:sz w:val="24"/>
        </w:rPr>
        <w:t>具有一定的</w:t>
      </w:r>
      <w:r>
        <w:rPr>
          <w:rFonts w:hint="eastAsia" w:ascii="宋体" w:hAnsi="宋体"/>
          <w:sz w:val="24"/>
        </w:rPr>
        <w:t>经济</w:t>
      </w:r>
      <w:r>
        <w:rPr>
          <w:rFonts w:ascii="宋体" w:hAnsi="宋体"/>
          <w:sz w:val="24"/>
        </w:rPr>
        <w:t>意识；</w:t>
      </w:r>
      <w:r>
        <w:rPr>
          <w:rFonts w:hint="eastAsia" w:ascii="宋体" w:hAnsi="宋体"/>
          <w:sz w:val="24"/>
        </w:rPr>
        <w:t>能熟练运用科学的管理方法对企业网络商务和物流过程进行规划和设计;具有较强的专业素质，能不断进行创新</w:t>
      </w:r>
      <w:r>
        <w:rPr>
          <w:rFonts w:ascii="宋体" w:hAnsi="宋体"/>
          <w:sz w:val="24"/>
        </w:rPr>
        <w:t>。</w:t>
      </w:r>
    </w:p>
    <w:p>
      <w:pPr>
        <w:tabs>
          <w:tab w:val="left" w:pos="0"/>
        </w:tabs>
        <w:spacing w:line="400" w:lineRule="exact"/>
        <w:ind w:firstLine="480" w:firstLineChars="200"/>
        <w:rPr>
          <w:rFonts w:hint="eastAsia" w:ascii="宋体" w:hAnsi="宋体"/>
          <w:sz w:val="24"/>
        </w:rPr>
      </w:pPr>
      <w:r>
        <w:rPr>
          <w:rFonts w:hint="eastAsia" w:ascii="宋体" w:hAnsi="宋体"/>
          <w:sz w:val="24"/>
        </w:rPr>
        <w:t>3．职业素质</w:t>
      </w:r>
      <w:r>
        <w:rPr>
          <w:rFonts w:ascii="宋体" w:hAnsi="宋体"/>
          <w:sz w:val="24"/>
        </w:rPr>
        <w:t>：</w:t>
      </w:r>
      <w:r>
        <w:rPr>
          <w:rFonts w:hint="eastAsia" w:ascii="宋体" w:hAnsi="宋体"/>
          <w:sz w:val="24"/>
        </w:rPr>
        <w:t>热爱网络商务与物流专业，注重职业道德修养，具有诚实守信、敬岗爱业的品质及团队合作的精神；</w:t>
      </w:r>
      <w:r>
        <w:rPr>
          <w:rFonts w:ascii="宋体" w:hAnsi="宋体"/>
          <w:sz w:val="24"/>
        </w:rPr>
        <w:t>具</w:t>
      </w:r>
      <w:r>
        <w:rPr>
          <w:rFonts w:hint="eastAsia" w:ascii="宋体" w:hAnsi="宋体"/>
          <w:sz w:val="24"/>
        </w:rPr>
        <w:t>有</w:t>
      </w:r>
      <w:r>
        <w:rPr>
          <w:rFonts w:ascii="宋体" w:hAnsi="宋体"/>
          <w:sz w:val="24"/>
        </w:rPr>
        <w:t>求实创新意识和严谨的科学素养；</w:t>
      </w:r>
      <w:r>
        <w:rPr>
          <w:rFonts w:hint="eastAsia" w:ascii="宋体" w:hAnsi="宋体"/>
          <w:sz w:val="24"/>
        </w:rPr>
        <w:t>具有从事经济分析、金融运作、营销策划、网络商务运作、物流管理等职业岗位所需求的素质。</w:t>
      </w:r>
    </w:p>
    <w:p>
      <w:pPr>
        <w:spacing w:line="400" w:lineRule="exact"/>
        <w:ind w:left="-105" w:leftChars="-50" w:right="-168" w:rightChars="-80" w:firstLine="480" w:firstLineChars="200"/>
        <w:rPr>
          <w:rFonts w:ascii="宋体" w:hAnsi="宋体"/>
          <w:sz w:val="24"/>
        </w:rPr>
      </w:pPr>
      <w:r>
        <w:rPr>
          <w:rFonts w:hint="eastAsia" w:ascii="宋体" w:hAnsi="宋体"/>
          <w:sz w:val="24"/>
        </w:rPr>
        <w:t>知识、能力、素质结构表见附表1。</w:t>
      </w:r>
    </w:p>
    <w:p>
      <w:pPr>
        <w:adjustRightInd w:val="0"/>
        <w:snapToGrid w:val="0"/>
        <w:spacing w:before="156" w:beforeLines="50" w:after="156" w:afterLines="50"/>
        <w:rPr>
          <w:rFonts w:hint="eastAsia" w:ascii="宋体" w:hAnsi="宋体"/>
          <w:sz w:val="24"/>
        </w:rPr>
      </w:pPr>
      <w:r>
        <w:rPr>
          <w:rFonts w:hint="eastAsia" w:ascii="宋体" w:hAnsi="宋体"/>
          <w:sz w:val="24"/>
        </w:rPr>
        <w:t>附表1：</w:t>
      </w:r>
    </w:p>
    <w:p>
      <w:pPr>
        <w:pStyle w:val="2"/>
        <w:spacing w:line="400" w:lineRule="exact"/>
        <w:ind w:firstLine="2380" w:firstLineChars="850"/>
        <w:rPr>
          <w:rFonts w:hint="eastAsia" w:ascii="黑体" w:hAnsi="宋体" w:eastAsia="黑体" w:cs="Courier New"/>
          <w:kern w:val="2"/>
          <w:sz w:val="28"/>
          <w:szCs w:val="28"/>
          <w:lang w:val="en-US" w:eastAsia="zh-CN"/>
        </w:rPr>
      </w:pPr>
      <w:r>
        <w:rPr>
          <w:rFonts w:hint="eastAsia" w:ascii="黑体" w:hAnsi="宋体" w:eastAsia="黑体" w:cs="Courier New"/>
          <w:kern w:val="2"/>
          <w:sz w:val="28"/>
          <w:szCs w:val="28"/>
          <w:lang w:val="en-US" w:eastAsia="zh-CN"/>
        </w:rPr>
        <w:t>知识、能力、素质结构表</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0"/>
        <w:gridCol w:w="5940"/>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tblHeader/>
          <w:jc w:val="center"/>
        </w:trPr>
        <w:tc>
          <w:tcPr>
            <w:tcW w:w="1500" w:type="dxa"/>
            <w:tcBorders>
              <w:bottom w:val="single" w:color="auto" w:sz="4" w:space="0"/>
            </w:tcBorders>
            <w:vAlign w:val="center"/>
          </w:tcPr>
          <w:p>
            <w:pPr>
              <w:pStyle w:val="2"/>
              <w:snapToGrid w:val="0"/>
              <w:jc w:val="center"/>
              <w:rPr>
                <w:rFonts w:hint="eastAsia" w:hAnsi="宋体"/>
                <w:b/>
                <w:sz w:val="21"/>
                <w:lang w:val="en-US" w:eastAsia="zh-CN"/>
              </w:rPr>
            </w:pPr>
            <w:r>
              <w:rPr>
                <w:rFonts w:hint="eastAsia" w:hAnsi="宋体"/>
                <w:b/>
                <w:sz w:val="21"/>
                <w:lang w:val="en-US" w:eastAsia="zh-CN"/>
              </w:rPr>
              <w:t>能力素质要求</w:t>
            </w:r>
          </w:p>
        </w:tc>
        <w:tc>
          <w:tcPr>
            <w:tcW w:w="5940" w:type="dxa"/>
            <w:tcBorders>
              <w:bottom w:val="single" w:color="auto" w:sz="4" w:space="0"/>
            </w:tcBorders>
            <w:vAlign w:val="center"/>
          </w:tcPr>
          <w:p>
            <w:pPr>
              <w:pStyle w:val="2"/>
              <w:snapToGrid w:val="0"/>
              <w:jc w:val="center"/>
              <w:rPr>
                <w:rFonts w:hint="eastAsia" w:hAnsi="宋体"/>
                <w:b/>
                <w:sz w:val="21"/>
                <w:lang w:val="en-US" w:eastAsia="zh-CN"/>
              </w:rPr>
            </w:pPr>
            <w:r>
              <w:rPr>
                <w:rFonts w:hint="eastAsia" w:hAnsi="宋体"/>
                <w:b/>
                <w:sz w:val="21"/>
                <w:lang w:val="en-US" w:eastAsia="zh-CN"/>
              </w:rPr>
              <w:t>主要知识单元</w:t>
            </w:r>
          </w:p>
        </w:tc>
        <w:tc>
          <w:tcPr>
            <w:tcW w:w="1632" w:type="dxa"/>
            <w:tcBorders>
              <w:bottom w:val="single" w:color="auto" w:sz="4" w:space="0"/>
            </w:tcBorders>
            <w:vAlign w:val="center"/>
          </w:tcPr>
          <w:p>
            <w:pPr>
              <w:pStyle w:val="2"/>
              <w:snapToGrid w:val="0"/>
              <w:jc w:val="center"/>
              <w:rPr>
                <w:rFonts w:hint="eastAsia" w:hAnsi="宋体"/>
                <w:b/>
                <w:sz w:val="21"/>
                <w:lang w:val="en-US" w:eastAsia="zh-CN"/>
              </w:rPr>
            </w:pPr>
            <w:r>
              <w:rPr>
                <w:rFonts w:hint="eastAsia" w:hAnsi="宋体"/>
                <w:b/>
                <w:sz w:val="21"/>
                <w:lang w:val="en-US" w:eastAsia="zh-CN"/>
              </w:rPr>
              <w:t>支撑课程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67" w:hRule="exact"/>
          <w:jc w:val="center"/>
        </w:trPr>
        <w:tc>
          <w:tcPr>
            <w:tcW w:w="1500" w:type="dxa"/>
            <w:vMerge w:val="restart"/>
            <w:tcBorders>
              <w:top w:val="single" w:color="auto" w:sz="4" w:space="0"/>
            </w:tcBorders>
            <w:vAlign w:val="center"/>
          </w:tcPr>
          <w:p>
            <w:pPr>
              <w:pStyle w:val="2"/>
              <w:snapToGrid w:val="0"/>
              <w:spacing w:line="288" w:lineRule="auto"/>
              <w:jc w:val="center"/>
              <w:rPr>
                <w:rFonts w:hint="eastAsia" w:hAnsi="宋体"/>
                <w:b/>
                <w:sz w:val="21"/>
                <w:lang w:val="en-US" w:eastAsia="zh-CN"/>
              </w:rPr>
            </w:pPr>
            <w:r>
              <w:rPr>
                <w:rFonts w:hint="eastAsia" w:hAnsi="宋体"/>
                <w:b/>
                <w:sz w:val="21"/>
                <w:lang w:val="en-US" w:eastAsia="zh-CN"/>
              </w:rPr>
              <w:t>基本能力素质</w:t>
            </w:r>
          </w:p>
          <w:p>
            <w:pPr>
              <w:pStyle w:val="2"/>
              <w:snapToGrid w:val="0"/>
              <w:spacing w:line="360" w:lineRule="exact"/>
              <w:jc w:val="center"/>
              <w:rPr>
                <w:rFonts w:hint="eastAsia" w:hAnsi="宋体"/>
                <w:lang w:val="en-US" w:eastAsia="zh-CN"/>
              </w:rPr>
            </w:pPr>
            <w:r>
              <w:rPr>
                <w:rFonts w:hint="eastAsia" w:hAnsi="宋体"/>
                <w:sz w:val="21"/>
                <w:lang w:val="en-US" w:eastAsia="zh-CN"/>
              </w:rPr>
              <w:t>（包括思想政治与道德法律、外国语、体育运动、计算机运用、人文素养、科学素养、艺术素养等方面的能力素质）</w:t>
            </w:r>
          </w:p>
        </w:tc>
        <w:tc>
          <w:tcPr>
            <w:tcW w:w="5940" w:type="dxa"/>
            <w:tcBorders>
              <w:top w:val="single" w:color="auto" w:sz="4" w:space="0"/>
            </w:tcBorders>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马克思主义基本概念，马克思主义的唯物论和辩证法，马克思主义认识论，人类社会及其发展规律，资本主义的本质，社会主义的基本特征。</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马克思主义中国化理论成果的精髓，毛泽东思想基本概念，社会主义的本质，社会主义初级阶段理论，社会主义改革和对外开放理论，建设中国特色社会主义经济、政治、文化、社会理论，祖国统一和外交政策，建设中国特色社会主义的依靠力量和领导力量。</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社会主义核心价值体系，共产主义远大理想和马克思主义信念，中华民族爱国传统和民族精神，正确的人生观、价值观，社会主义道德规范和道德建设，社会主义法律内涵和精神，我国宪法的基本制度，实体法律制度和程序法律制度。</w:t>
            </w:r>
          </w:p>
          <w:p>
            <w:pPr>
              <w:widowControl/>
              <w:spacing w:line="360" w:lineRule="exact"/>
              <w:ind w:left="111" w:leftChars="53" w:right="105" w:rightChars="50"/>
              <w:rPr>
                <w:rFonts w:hint="eastAsia" w:ascii="仿宋_GB2312" w:hAnsi="宋体" w:eastAsia="仿宋_GB2312"/>
                <w:szCs w:val="21"/>
              </w:rPr>
            </w:pPr>
            <w:r>
              <w:rPr>
                <w:rFonts w:hint="eastAsia" w:ascii="仿宋_GB2312" w:hAnsi="宋体" w:eastAsia="仿宋_GB2312"/>
                <w:szCs w:val="21"/>
              </w:rPr>
              <w:t>近代中国的主要矛盾和历史任务，近代帝国主义对中国的侵略与反侵略，对国家出路的早期探索（太平天国农民战争，洋务运动，维新运动，辛亥革命），马克思主义在中国的传播与中国共产党的诞生，抗日战争，中华人民共和国的成立及其历史成就，社会主义基本制度在中国的确立，社会主义建设的探索，改革开放与现代化建设。</w:t>
            </w:r>
          </w:p>
          <w:p>
            <w:pPr>
              <w:widowControl/>
              <w:ind w:left="111" w:leftChars="53" w:right="105" w:rightChars="50"/>
              <w:rPr>
                <w:rFonts w:hint="eastAsia" w:ascii="宋体" w:hAnsi="宋体" w:cs="仿宋_GB2312"/>
                <w:szCs w:val="21"/>
              </w:rPr>
            </w:pPr>
            <w:r>
              <w:rPr>
                <w:rFonts w:hint="eastAsia" w:ascii="仿宋_GB2312" w:hAnsi="宋体" w:eastAsia="仿宋_GB2312"/>
                <w:szCs w:val="21"/>
              </w:rPr>
              <w:t>国际、国内形势，社会热点，党和国家方针政策</w:t>
            </w:r>
          </w:p>
        </w:tc>
        <w:tc>
          <w:tcPr>
            <w:tcW w:w="1632" w:type="dxa"/>
            <w:tcBorders>
              <w:top w:val="single" w:color="auto" w:sz="4" w:space="0"/>
            </w:tcBorders>
            <w:vAlign w:val="center"/>
          </w:tcPr>
          <w:p>
            <w:pPr>
              <w:widowControl/>
              <w:ind w:left="111" w:leftChars="53" w:right="105" w:rightChars="50"/>
              <w:rPr>
                <w:rFonts w:hint="eastAsia" w:ascii="宋体" w:hAnsi="宋体" w:cs="仿宋_GB2312"/>
                <w:szCs w:val="21"/>
              </w:rPr>
            </w:pPr>
            <w:r>
              <w:rPr>
                <w:rFonts w:hint="eastAsia" w:ascii="宋体" w:hAnsi="宋体" w:cs="仿宋_GB2312"/>
                <w:szCs w:val="21"/>
              </w:rPr>
              <w:t>马克思主义基</w:t>
            </w:r>
          </w:p>
          <w:p>
            <w:pPr>
              <w:widowControl/>
              <w:ind w:left="111" w:leftChars="53" w:right="105" w:rightChars="50"/>
              <w:rPr>
                <w:rFonts w:hint="eastAsia" w:ascii="宋体" w:hAnsi="宋体" w:cs="仿宋_GB2312"/>
                <w:szCs w:val="21"/>
              </w:rPr>
            </w:pPr>
            <w:r>
              <w:rPr>
                <w:rFonts w:hint="eastAsia" w:ascii="宋体" w:hAnsi="宋体" w:cs="仿宋_GB2312"/>
                <w:szCs w:val="21"/>
              </w:rPr>
              <w:t>本原理</w:t>
            </w:r>
          </w:p>
          <w:p>
            <w:pPr>
              <w:widowControl/>
              <w:ind w:left="111" w:leftChars="53" w:right="105" w:rightChars="50"/>
              <w:rPr>
                <w:rFonts w:hint="eastAsia" w:ascii="宋体" w:hAnsi="宋体" w:cs="仿宋_GB2312"/>
                <w:szCs w:val="21"/>
              </w:rPr>
            </w:pPr>
          </w:p>
          <w:p>
            <w:pPr>
              <w:widowControl/>
              <w:ind w:left="111" w:leftChars="53" w:right="105" w:rightChars="50"/>
              <w:rPr>
                <w:rFonts w:hint="eastAsia" w:ascii="宋体" w:hAnsi="宋体" w:cs="仿宋_GB2312"/>
                <w:szCs w:val="21"/>
              </w:rPr>
            </w:pPr>
            <w:r>
              <w:rPr>
                <w:rFonts w:hint="eastAsia" w:ascii="宋体" w:hAnsi="宋体" w:cs="仿宋_GB2312"/>
                <w:szCs w:val="21"/>
              </w:rPr>
              <w:t>毛泽东思想和</w:t>
            </w:r>
          </w:p>
          <w:p>
            <w:pPr>
              <w:widowControl/>
              <w:ind w:left="111" w:leftChars="53" w:right="105" w:rightChars="50"/>
              <w:rPr>
                <w:rFonts w:hint="eastAsia" w:ascii="宋体" w:hAnsi="宋体" w:cs="仿宋_GB2312"/>
                <w:szCs w:val="21"/>
              </w:rPr>
            </w:pPr>
            <w:r>
              <w:rPr>
                <w:rFonts w:hint="eastAsia" w:ascii="宋体" w:hAnsi="宋体" w:cs="仿宋_GB2312"/>
                <w:szCs w:val="21"/>
              </w:rPr>
              <w:t>中国特色社会</w:t>
            </w:r>
          </w:p>
          <w:p>
            <w:pPr>
              <w:widowControl/>
              <w:ind w:left="111" w:leftChars="53" w:right="105" w:rightChars="50"/>
              <w:rPr>
                <w:rFonts w:hint="eastAsia" w:ascii="宋体" w:hAnsi="宋体" w:cs="仿宋_GB2312"/>
                <w:szCs w:val="21"/>
              </w:rPr>
            </w:pPr>
            <w:r>
              <w:rPr>
                <w:rFonts w:hint="eastAsia" w:ascii="宋体" w:hAnsi="宋体" w:cs="仿宋_GB2312"/>
                <w:szCs w:val="21"/>
              </w:rPr>
              <w:t>主义理论体系</w:t>
            </w:r>
          </w:p>
          <w:p>
            <w:pPr>
              <w:widowControl/>
              <w:ind w:left="111" w:leftChars="53" w:right="105" w:rightChars="50"/>
              <w:rPr>
                <w:rFonts w:hint="eastAsia" w:ascii="宋体" w:hAnsi="宋体" w:cs="仿宋_GB2312"/>
                <w:szCs w:val="21"/>
              </w:rPr>
            </w:pPr>
            <w:r>
              <w:rPr>
                <w:rFonts w:hint="eastAsia" w:ascii="宋体" w:hAnsi="宋体" w:cs="仿宋_GB2312"/>
                <w:szCs w:val="21"/>
              </w:rPr>
              <w:t>概论</w:t>
            </w:r>
          </w:p>
          <w:p>
            <w:pPr>
              <w:widowControl/>
              <w:ind w:left="111" w:leftChars="53" w:right="105" w:rightChars="50"/>
              <w:rPr>
                <w:rFonts w:hint="eastAsia" w:ascii="宋体" w:hAnsi="宋体" w:cs="仿宋_GB2312"/>
                <w:szCs w:val="21"/>
              </w:rPr>
            </w:pPr>
          </w:p>
          <w:p>
            <w:pPr>
              <w:widowControl/>
              <w:ind w:left="111" w:leftChars="53" w:right="105" w:rightChars="50"/>
              <w:rPr>
                <w:rFonts w:hint="eastAsia" w:ascii="宋体" w:hAnsi="宋体" w:cs="仿宋_GB2312"/>
                <w:szCs w:val="21"/>
              </w:rPr>
            </w:pPr>
            <w:r>
              <w:rPr>
                <w:rFonts w:hint="eastAsia" w:ascii="宋体" w:hAnsi="宋体" w:cs="仿宋_GB2312"/>
                <w:szCs w:val="21"/>
              </w:rPr>
              <w:t>思想道德修养</w:t>
            </w:r>
          </w:p>
          <w:p>
            <w:pPr>
              <w:widowControl/>
              <w:ind w:left="111" w:leftChars="53" w:right="105" w:rightChars="50"/>
              <w:rPr>
                <w:rFonts w:hint="eastAsia" w:ascii="宋体" w:hAnsi="宋体" w:cs="仿宋_GB2312"/>
                <w:szCs w:val="21"/>
              </w:rPr>
            </w:pPr>
            <w:r>
              <w:rPr>
                <w:rFonts w:hint="eastAsia" w:ascii="宋体" w:hAnsi="宋体" w:cs="仿宋_GB2312"/>
                <w:szCs w:val="21"/>
              </w:rPr>
              <w:t>与法律基础</w:t>
            </w:r>
          </w:p>
          <w:p>
            <w:pPr>
              <w:widowControl/>
              <w:ind w:left="111" w:leftChars="53" w:right="105" w:rightChars="50"/>
              <w:rPr>
                <w:rFonts w:hint="eastAsia" w:ascii="宋体" w:hAnsi="宋体" w:cs="仿宋_GB2312"/>
                <w:szCs w:val="21"/>
              </w:rPr>
            </w:pPr>
            <w:r>
              <w:rPr>
                <w:rFonts w:hint="eastAsia" w:ascii="宋体" w:hAnsi="宋体" w:cs="仿宋_GB2312"/>
                <w:szCs w:val="21"/>
              </w:rPr>
              <w:t>中国近现代史</w:t>
            </w:r>
          </w:p>
          <w:p>
            <w:pPr>
              <w:widowControl/>
              <w:ind w:left="111" w:leftChars="53" w:right="105" w:rightChars="50"/>
              <w:rPr>
                <w:rFonts w:hint="eastAsia" w:ascii="宋体" w:hAnsi="宋体" w:cs="仿宋_GB2312"/>
                <w:szCs w:val="21"/>
              </w:rPr>
            </w:pPr>
            <w:r>
              <w:rPr>
                <w:rFonts w:hint="eastAsia" w:ascii="宋体" w:hAnsi="宋体" w:cs="仿宋_GB2312"/>
                <w:szCs w:val="21"/>
              </w:rPr>
              <w:t>纲要</w:t>
            </w:r>
          </w:p>
          <w:p>
            <w:pPr>
              <w:widowControl/>
              <w:ind w:left="111" w:leftChars="53" w:right="105" w:rightChars="50"/>
              <w:rPr>
                <w:rFonts w:hint="eastAsia" w:ascii="宋体" w:hAnsi="宋体" w:cs="仿宋_GB2312"/>
                <w:szCs w:val="21"/>
              </w:rPr>
            </w:pPr>
          </w:p>
          <w:p>
            <w:pPr>
              <w:widowControl/>
              <w:ind w:left="111" w:leftChars="53" w:right="105" w:rightChars="50"/>
              <w:rPr>
                <w:rFonts w:hint="eastAsia" w:ascii="宋体" w:hAnsi="宋体" w:cs="仿宋_GB2312"/>
                <w:szCs w:val="21"/>
              </w:rPr>
            </w:pPr>
            <w:r>
              <w:rPr>
                <w:rFonts w:hint="eastAsia" w:ascii="宋体" w:hAnsi="宋体" w:cs="仿宋_GB2312"/>
                <w:szCs w:val="21"/>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7" w:hRule="exact"/>
          <w:jc w:val="center"/>
        </w:trPr>
        <w:tc>
          <w:tcPr>
            <w:tcW w:w="1500" w:type="dxa"/>
            <w:vMerge w:val="continue"/>
            <w:vAlign w:val="center"/>
          </w:tcPr>
          <w:p>
            <w:pPr>
              <w:pStyle w:val="2"/>
              <w:snapToGrid w:val="0"/>
              <w:spacing w:line="288" w:lineRule="auto"/>
              <w:jc w:val="center"/>
              <w:rPr>
                <w:rFonts w:hint="eastAsia" w:hAnsi="宋体"/>
                <w:lang w:val="en-US" w:eastAsia="zh-CN"/>
              </w:rPr>
            </w:pPr>
          </w:p>
        </w:tc>
        <w:tc>
          <w:tcPr>
            <w:tcW w:w="5940" w:type="dxa"/>
            <w:vAlign w:val="center"/>
          </w:tcPr>
          <w:p>
            <w:pPr>
              <w:widowControl/>
              <w:spacing w:line="360" w:lineRule="exact"/>
              <w:ind w:left="105" w:leftChars="50" w:right="105" w:rightChars="50"/>
              <w:rPr>
                <w:rFonts w:hint="eastAsia" w:ascii="宋体" w:hAnsi="宋体" w:cs="仿宋_GB2312"/>
                <w:szCs w:val="21"/>
              </w:rPr>
            </w:pPr>
            <w:r>
              <w:rPr>
                <w:rFonts w:hint="eastAsia" w:ascii="仿宋_GB2312" w:hAnsi="宋体" w:eastAsia="仿宋_GB2312"/>
                <w:szCs w:val="21"/>
              </w:rPr>
              <w:t>英文阅读理解，英文书面表达，英文听力和口语，英文翻译，英语语言文化基础，英语综合应用；经济学专业的外文文献阅读</w:t>
            </w:r>
          </w:p>
        </w:tc>
        <w:tc>
          <w:tcPr>
            <w:tcW w:w="1632" w:type="dxa"/>
            <w:vAlign w:val="center"/>
          </w:tcPr>
          <w:p>
            <w:pPr>
              <w:widowControl/>
              <w:spacing w:line="360" w:lineRule="exact"/>
              <w:ind w:left="105" w:leftChars="50" w:right="105" w:rightChars="50"/>
              <w:rPr>
                <w:rFonts w:hint="eastAsia" w:ascii="宋体" w:hAnsi="宋体" w:cs="仿宋_GB2312"/>
                <w:szCs w:val="21"/>
              </w:rPr>
            </w:pPr>
            <w:r>
              <w:rPr>
                <w:rFonts w:hint="eastAsia" w:ascii="宋体" w:hAnsi="宋体" w:cs="仿宋_GB2312"/>
                <w:szCs w:val="21"/>
              </w:rPr>
              <w:t>大学英语</w:t>
            </w:r>
          </w:p>
          <w:p>
            <w:pPr>
              <w:widowControl/>
              <w:spacing w:line="360" w:lineRule="exact"/>
              <w:ind w:left="105" w:leftChars="50" w:right="105" w:rightChars="50"/>
              <w:rPr>
                <w:rFonts w:hint="eastAsia" w:ascii="宋体" w:hAnsi="宋体" w:cs="仿宋_GB2312"/>
                <w:szCs w:val="21"/>
              </w:rPr>
            </w:pPr>
            <w:r>
              <w:rPr>
                <w:rFonts w:hint="eastAsia" w:ascii="宋体" w:hAnsi="宋体" w:cs="仿宋_GB2312"/>
                <w:szCs w:val="21"/>
              </w:rPr>
              <w:t>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46" w:hRule="exact"/>
          <w:jc w:val="center"/>
        </w:trPr>
        <w:tc>
          <w:tcPr>
            <w:tcW w:w="1500" w:type="dxa"/>
            <w:vMerge w:val="continue"/>
            <w:vAlign w:val="center"/>
          </w:tcPr>
          <w:p>
            <w:pPr>
              <w:pStyle w:val="2"/>
              <w:snapToGrid w:val="0"/>
              <w:spacing w:line="288" w:lineRule="auto"/>
              <w:jc w:val="center"/>
              <w:rPr>
                <w:rFonts w:hint="eastAsia" w:hAnsi="宋体"/>
                <w:lang w:val="en-US" w:eastAsia="zh-CN"/>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人文知识，人文思想与精神。</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科学知识，科学思想与精神。</w:t>
            </w:r>
          </w:p>
          <w:p>
            <w:pPr>
              <w:widowControl/>
              <w:spacing w:line="360" w:lineRule="exact"/>
              <w:ind w:left="105" w:leftChars="50" w:right="105" w:rightChars="50"/>
              <w:rPr>
                <w:rFonts w:hint="eastAsia" w:ascii="宋体" w:hAnsi="宋体" w:cs="仿宋_GB2312"/>
                <w:szCs w:val="21"/>
              </w:rPr>
            </w:pPr>
            <w:r>
              <w:rPr>
                <w:rFonts w:hint="eastAsia" w:ascii="仿宋_GB2312" w:hAnsi="宋体" w:eastAsia="仿宋_GB2312"/>
                <w:szCs w:val="21"/>
              </w:rPr>
              <w:t>艺术作品欣赏，艺术审美与艺术品位等</w:t>
            </w:r>
          </w:p>
        </w:tc>
        <w:tc>
          <w:tcPr>
            <w:tcW w:w="1632" w:type="dxa"/>
            <w:vAlign w:val="top"/>
          </w:tcPr>
          <w:p>
            <w:pPr>
              <w:widowControl/>
              <w:spacing w:line="360" w:lineRule="exact"/>
              <w:ind w:left="105" w:leftChars="50" w:right="105" w:rightChars="50"/>
              <w:rPr>
                <w:rFonts w:hint="eastAsia" w:ascii="宋体" w:hAnsi="宋体" w:cs="仿宋_GB2312"/>
                <w:szCs w:val="21"/>
              </w:rPr>
            </w:pPr>
            <w:r>
              <w:rPr>
                <w:rFonts w:hint="eastAsia" w:ascii="宋体" w:hAnsi="宋体" w:cs="仿宋_GB2312"/>
                <w:szCs w:val="21"/>
              </w:rPr>
              <w:t>人文素养类课程</w:t>
            </w:r>
          </w:p>
          <w:p>
            <w:pPr>
              <w:widowControl/>
              <w:spacing w:line="360" w:lineRule="exact"/>
              <w:ind w:left="105" w:leftChars="50" w:right="105" w:rightChars="50"/>
              <w:rPr>
                <w:rFonts w:hint="eastAsia" w:ascii="宋体" w:hAnsi="宋体" w:cs="仿宋_GB2312"/>
                <w:szCs w:val="21"/>
              </w:rPr>
            </w:pPr>
            <w:r>
              <w:rPr>
                <w:rFonts w:hint="eastAsia" w:ascii="宋体" w:hAnsi="宋体" w:cs="仿宋_GB2312"/>
                <w:szCs w:val="21"/>
              </w:rPr>
              <w:t>科学素养类课程</w:t>
            </w:r>
          </w:p>
          <w:p>
            <w:pPr>
              <w:widowControl/>
              <w:spacing w:line="360" w:lineRule="exact"/>
              <w:ind w:left="105" w:leftChars="50" w:right="105" w:rightChars="50"/>
              <w:rPr>
                <w:rFonts w:hint="eastAsia" w:ascii="宋体" w:hAnsi="宋体" w:cs="仿宋_GB2312"/>
                <w:szCs w:val="21"/>
              </w:rPr>
            </w:pPr>
            <w:r>
              <w:rPr>
                <w:rFonts w:hint="eastAsia" w:ascii="宋体" w:hAnsi="宋体" w:cs="仿宋_GB2312"/>
                <w:szCs w:val="21"/>
              </w:rPr>
              <w:t>艺术素养类课程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84" w:hRule="exact"/>
          <w:jc w:val="center"/>
        </w:trPr>
        <w:tc>
          <w:tcPr>
            <w:tcW w:w="1500" w:type="dxa"/>
            <w:vMerge w:val="continue"/>
            <w:vAlign w:val="center"/>
          </w:tcPr>
          <w:p>
            <w:pPr>
              <w:pStyle w:val="2"/>
              <w:snapToGrid w:val="0"/>
              <w:spacing w:line="288" w:lineRule="auto"/>
              <w:jc w:val="center"/>
              <w:rPr>
                <w:rFonts w:hint="eastAsia" w:hAnsi="宋体"/>
                <w:lang w:val="en-US" w:eastAsia="zh-CN"/>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体育常识、相关运动项目的动作要领、日常锻炼的方法与注意事项等。</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国防教育，军事训练。</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劳动实践、社会调查、志愿服务、“三下乡”、创新创业等社会实践活动。</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心理知识，心理活动体验，心理调适技能</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体育</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军事训练</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社会实践</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大学生心理健</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9" w:hRule="exact"/>
          <w:jc w:val="center"/>
        </w:trPr>
        <w:tc>
          <w:tcPr>
            <w:tcW w:w="1500" w:type="dxa"/>
            <w:vMerge w:val="continue"/>
            <w:vAlign w:val="center"/>
          </w:tcPr>
          <w:p>
            <w:pPr>
              <w:pStyle w:val="2"/>
              <w:snapToGrid w:val="0"/>
              <w:spacing w:line="288" w:lineRule="auto"/>
              <w:rPr>
                <w:rFonts w:hint="eastAsia" w:hAnsi="宋体"/>
                <w:lang w:val="en-US" w:eastAsia="zh-CN"/>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IT概论，计算机体系结构，计算机软件，网络与通信，多媒体，计算机程序设计与语言，数据管理，网络信息安全，信息经济与应用等</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大学IT</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Visual Foxpro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84" w:hRule="exact"/>
          <w:jc w:val="center"/>
        </w:trPr>
        <w:tc>
          <w:tcPr>
            <w:tcW w:w="1500" w:type="dxa"/>
            <w:vMerge w:val="restart"/>
            <w:vAlign w:val="center"/>
          </w:tcPr>
          <w:p>
            <w:pPr>
              <w:pStyle w:val="2"/>
              <w:snapToGrid w:val="0"/>
              <w:spacing w:line="288" w:lineRule="auto"/>
              <w:jc w:val="center"/>
              <w:rPr>
                <w:rFonts w:hint="eastAsia" w:hAnsi="宋体"/>
                <w:b/>
                <w:lang w:val="en-US" w:eastAsia="zh-CN"/>
              </w:rPr>
            </w:pPr>
            <w:r>
              <w:rPr>
                <w:rFonts w:hint="eastAsia" w:hAnsi="宋体"/>
                <w:b/>
                <w:lang w:val="en-US" w:eastAsia="zh-CN"/>
              </w:rPr>
              <w:t>专业能力素质</w:t>
            </w:r>
          </w:p>
          <w:p>
            <w:pPr>
              <w:pStyle w:val="2"/>
              <w:snapToGrid w:val="0"/>
              <w:spacing w:line="360" w:lineRule="exact"/>
              <w:jc w:val="center"/>
              <w:rPr>
                <w:rFonts w:hint="eastAsia" w:hAnsi="宋体"/>
                <w:lang w:val="en-US" w:eastAsia="zh-CN"/>
              </w:rPr>
            </w:pPr>
            <w:r>
              <w:rPr>
                <w:rFonts w:hint="eastAsia" w:hAnsi="宋体"/>
                <w:lang w:val="en-US" w:eastAsia="zh-CN"/>
              </w:rPr>
              <w:t>（包括学科基础、专业基础、专业拓展等方面的能力素质）</w:t>
            </w: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函数与极限，微分与积分学；行列式，矩阵，线性方程组；概率论的基本概念，随机变量，统计分组，统计分布；抽样推断，抽样估计的方法，假设检验相关，回归分析，指数的意义和种类，综合指数和平均指数，因素分析，指数数列；一元线性回归模型，多元线性回归模型，非线性模型的线性化，异方差，自相关，多重共线性，时间序列模型</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高等数学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线性代数</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概率与统计</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统计学</w:t>
            </w:r>
          </w:p>
          <w:p>
            <w:pPr>
              <w:widowControl/>
              <w:spacing w:line="360" w:lineRule="exact"/>
              <w:ind w:left="105" w:leftChars="50" w:right="105" w:rightChars="50"/>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92" w:hRule="exact"/>
          <w:jc w:val="center"/>
        </w:trPr>
        <w:tc>
          <w:tcPr>
            <w:tcW w:w="1500" w:type="dxa"/>
            <w:vMerge w:val="continue"/>
            <w:vAlign w:val="center"/>
          </w:tcPr>
          <w:p>
            <w:pPr>
              <w:pStyle w:val="2"/>
              <w:snapToGrid w:val="0"/>
              <w:spacing w:line="288" w:lineRule="auto"/>
              <w:jc w:val="center"/>
              <w:rPr>
                <w:rFonts w:hint="eastAsia" w:hAnsi="宋体"/>
                <w:lang w:val="en-US" w:eastAsia="zh-CN"/>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社会经济发展，宏观经济运行；消费者理论，生产者理论、国民收入，经济发展；17世纪中叶—19世纪初，19世纪初一l9世纪60年代，19世纪70年代—20世纪初，20世纪初—20世纪40年代，20世纪40年代以后；会计账户，复式记账法与会计业务循环 ，会计账簿 ，经济业务的核算，会计报表，会计核算组织与规范；货币制度，信用，利息与利息率，金融市场，商业银行，中央银行，货币需求与供给，货币均衡，货币政策，金融与经济发展；信息系统技术基础与应用，制定IT/IS战略与信息系统规划，信息系统开发策略与方法，信息系统管理与控制</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政治经济学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微观经济学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宏观经济学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会计学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金融学</w:t>
            </w:r>
          </w:p>
          <w:p>
            <w:pPr>
              <w:widowControl/>
              <w:spacing w:line="360" w:lineRule="exact"/>
              <w:ind w:left="105" w:leftChars="50" w:right="105" w:rightChars="50"/>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44" w:hRule="exact"/>
          <w:jc w:val="center"/>
        </w:trPr>
        <w:tc>
          <w:tcPr>
            <w:tcW w:w="1500" w:type="dxa"/>
            <w:vMerge w:val="continue"/>
            <w:vAlign w:val="center"/>
          </w:tcPr>
          <w:p>
            <w:pPr>
              <w:pStyle w:val="2"/>
              <w:snapToGrid w:val="0"/>
              <w:spacing w:line="288" w:lineRule="auto"/>
              <w:jc w:val="center"/>
              <w:rPr>
                <w:rFonts w:hint="eastAsia" w:hAnsi="宋体"/>
                <w:lang w:val="en-US" w:eastAsia="zh-CN"/>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财务分析，筹资决策，投资决策原理与实务，股利理论与政策，公司并购与重组破产和清算；职业道德与审计准则，计划审计工作，内部控制，审计抽样，销售，生产，投资；新产品开发战略，品牌策略，定价策略，分销策略，市场营销新动向；经济法的产生和发展，经济法的基本原则、经济法的制定和实施，经济法主体的一般原理；企业营销管理，人力资源管理，财务管理，生产管理，供应链及物流管理；公司法，企业法，保险法，票据法，商业银行法，证券法</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财务管理</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审计学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市场营销</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经济法</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企业管理</w:t>
            </w:r>
          </w:p>
          <w:p>
            <w:pPr>
              <w:widowControl/>
              <w:spacing w:line="360" w:lineRule="exact"/>
              <w:ind w:left="105" w:leftChars="50" w:right="105" w:rightChars="50"/>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29" w:hRule="exact"/>
          <w:jc w:val="center"/>
        </w:trPr>
        <w:tc>
          <w:tcPr>
            <w:tcW w:w="1500" w:type="dxa"/>
            <w:vAlign w:val="center"/>
          </w:tcPr>
          <w:p>
            <w:pPr>
              <w:pStyle w:val="2"/>
              <w:snapToGrid w:val="0"/>
              <w:spacing w:line="288" w:lineRule="auto"/>
              <w:jc w:val="center"/>
              <w:rPr>
                <w:rFonts w:hint="eastAsia" w:hAnsi="宋体"/>
                <w:lang w:val="en-US" w:eastAsia="zh-CN"/>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生产系统规划与设计、企业层运作、车间层执行、生产现场控制和先进制造技术；生产资源计划、制造、财务、销售、采购，质量管理，实验室管理，业务流程管理，产品数据管理，存货、分销与运输管理，人力资源管理和定期报告系统；物流成本的预测与决策、物流成本的分析与控制、物流成本的计算、运输物流成本管理、仓储物流成本管理、配送物流成本管理；电子商务配送需求与供给，电子商务物流与配送系统规划与设计，仓库与仓储设施、仓储作业管理、库存控制方法、仓储经营管理、仓储安全与质量管理、特殊货品仓储管理；电子商务平台的附属宣传推广产品的调研 、产品定位、管理分类、开发规划、运营策划、产品管控、数据分析、分析执行及跟进。</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生产运作与管理</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企业资源计划</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物流成本管理与控制</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电子商务与现代仓储管理</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电子商务管理与运营</w:t>
            </w:r>
          </w:p>
          <w:p>
            <w:pPr>
              <w:widowControl/>
              <w:spacing w:line="360" w:lineRule="exact"/>
              <w:ind w:left="105" w:leftChars="50" w:right="105" w:rightChars="50"/>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49" w:hRule="exact"/>
          <w:jc w:val="center"/>
        </w:trPr>
        <w:tc>
          <w:tcPr>
            <w:tcW w:w="1500" w:type="dxa"/>
            <w:vMerge w:val="restart"/>
            <w:vAlign w:val="center"/>
          </w:tcPr>
          <w:p>
            <w:pPr>
              <w:pStyle w:val="2"/>
              <w:snapToGrid w:val="0"/>
              <w:spacing w:line="288" w:lineRule="auto"/>
              <w:jc w:val="center"/>
              <w:rPr>
                <w:rFonts w:hint="eastAsia" w:hAnsi="宋体"/>
                <w:b/>
                <w:lang w:val="en-US" w:eastAsia="zh-CN"/>
              </w:rPr>
            </w:pPr>
            <w:r>
              <w:rPr>
                <w:rFonts w:hint="eastAsia" w:hAnsi="宋体"/>
                <w:b/>
                <w:lang w:val="en-US" w:eastAsia="zh-CN"/>
              </w:rPr>
              <w:t>职业能力素质</w:t>
            </w:r>
          </w:p>
          <w:p>
            <w:pPr>
              <w:pStyle w:val="2"/>
              <w:snapToGrid w:val="0"/>
              <w:spacing w:line="360" w:lineRule="exact"/>
              <w:jc w:val="center"/>
              <w:rPr>
                <w:rFonts w:hint="eastAsia" w:hAnsi="宋体"/>
                <w:lang w:val="en-US" w:eastAsia="zh-CN"/>
              </w:rPr>
            </w:pPr>
            <w:r>
              <w:rPr>
                <w:rFonts w:hint="eastAsia" w:hAnsi="宋体"/>
                <w:lang w:val="en-US" w:eastAsia="zh-CN"/>
              </w:rPr>
              <w:t>（包括职业规划、创新创业、行业实践、职业素养等方面的能力素质）</w:t>
            </w: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大学生职业生涯规划，职业发展教育，就业指导，创业教育</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大学生职业发</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展与就业指导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1" w:hRule="exact"/>
          <w:jc w:val="center"/>
        </w:trPr>
        <w:tc>
          <w:tcPr>
            <w:tcW w:w="1500" w:type="dxa"/>
            <w:vMerge w:val="continue"/>
            <w:vAlign w:val="center"/>
          </w:tcPr>
          <w:p>
            <w:pPr>
              <w:pStyle w:val="2"/>
              <w:snapToGrid w:val="0"/>
              <w:spacing w:line="288" w:lineRule="auto"/>
              <w:jc w:val="center"/>
              <w:rPr>
                <w:rFonts w:hint="eastAsia" w:hAnsi="宋体"/>
                <w:lang w:val="en-US" w:eastAsia="zh-CN"/>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各类社会实践活动，研究性学习与创新性实验，学科专业及科技文化竞赛</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科技创新、学科</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4" w:hRule="exact"/>
          <w:jc w:val="center"/>
        </w:trPr>
        <w:tc>
          <w:tcPr>
            <w:tcW w:w="1500" w:type="dxa"/>
            <w:vMerge w:val="continue"/>
            <w:vAlign w:val="center"/>
          </w:tcPr>
          <w:p>
            <w:pPr>
              <w:pStyle w:val="2"/>
              <w:snapToGrid w:val="0"/>
              <w:spacing w:line="288" w:lineRule="auto"/>
              <w:jc w:val="center"/>
              <w:rPr>
                <w:rFonts w:hint="eastAsia" w:hAnsi="宋体"/>
                <w:lang w:val="en-US" w:eastAsia="zh-CN"/>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选题论证，文献检索与整理，调研，设计或实验，结果分析讨论，论文写作，答辩等</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毕业设计</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9" w:hRule="exact"/>
          <w:jc w:val="center"/>
        </w:trPr>
        <w:tc>
          <w:tcPr>
            <w:tcW w:w="1500" w:type="dxa"/>
            <w:vMerge w:val="continue"/>
            <w:vAlign w:val="center"/>
          </w:tcPr>
          <w:p>
            <w:pPr>
              <w:pStyle w:val="2"/>
              <w:snapToGrid w:val="0"/>
              <w:spacing w:line="288" w:lineRule="auto"/>
              <w:jc w:val="center"/>
              <w:rPr>
                <w:rFonts w:hint="eastAsia" w:hAnsi="宋体"/>
                <w:lang w:val="en-US" w:eastAsia="zh-CN"/>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企业EPR系统管理软件的应用，企业物流实际操作演练，企业实际生产规划，上市公司财务分析，财务模型应用，经济业务的核算，会计报表等。</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网络商务与物流管理实务操作</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专业生产实习</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顶岗实习</w:t>
            </w:r>
          </w:p>
        </w:tc>
      </w:tr>
    </w:tbl>
    <w:p>
      <w:pPr>
        <w:tabs>
          <w:tab w:val="left" w:pos="0"/>
        </w:tabs>
        <w:spacing w:line="400" w:lineRule="exact"/>
        <w:ind w:firstLine="480" w:firstLineChars="200"/>
        <w:rPr>
          <w:rFonts w:ascii="宋体" w:hAnsi="宋体"/>
          <w:sz w:val="24"/>
        </w:rPr>
      </w:pPr>
    </w:p>
    <w:p>
      <w:pPr>
        <w:spacing w:line="400" w:lineRule="exact"/>
        <w:jc w:val="left"/>
        <w:rPr>
          <w:rFonts w:ascii="黑体" w:hAnsi="宋体" w:eastAsia="黑体"/>
          <w:sz w:val="28"/>
          <w:szCs w:val="28"/>
        </w:rPr>
      </w:pPr>
      <w:r>
        <w:rPr>
          <w:rFonts w:hint="eastAsia" w:ascii="黑体" w:hAnsi="宋体" w:eastAsia="黑体"/>
          <w:sz w:val="28"/>
          <w:szCs w:val="28"/>
        </w:rPr>
        <w:t>四、学制、学分、学时</w:t>
      </w:r>
    </w:p>
    <w:p>
      <w:pPr>
        <w:tabs>
          <w:tab w:val="left" w:pos="0"/>
        </w:tabs>
        <w:spacing w:line="400" w:lineRule="exact"/>
        <w:ind w:firstLine="480" w:firstLineChars="200"/>
        <w:rPr>
          <w:rFonts w:ascii="宋体" w:hAnsi="宋体"/>
          <w:sz w:val="24"/>
        </w:rPr>
      </w:pPr>
      <w:r>
        <w:rPr>
          <w:rFonts w:hint="eastAsia" w:ascii="宋体" w:hAnsi="宋体"/>
          <w:sz w:val="24"/>
        </w:rPr>
        <w:t>（一）学制：四年</w:t>
      </w:r>
    </w:p>
    <w:p>
      <w:pPr>
        <w:tabs>
          <w:tab w:val="left" w:pos="0"/>
        </w:tabs>
        <w:spacing w:line="400" w:lineRule="exact"/>
        <w:ind w:firstLine="480" w:firstLineChars="200"/>
        <w:rPr>
          <w:rFonts w:ascii="宋体" w:hAnsi="宋体"/>
          <w:sz w:val="24"/>
        </w:rPr>
      </w:pPr>
      <w:r>
        <w:rPr>
          <w:rFonts w:hint="eastAsia" w:ascii="宋体" w:hAnsi="宋体"/>
          <w:sz w:val="24"/>
        </w:rPr>
        <w:t>（二）学分：170学分</w:t>
      </w:r>
    </w:p>
    <w:p>
      <w:pPr>
        <w:tabs>
          <w:tab w:val="left" w:pos="0"/>
        </w:tabs>
        <w:spacing w:line="400" w:lineRule="exact"/>
        <w:ind w:firstLine="480" w:firstLineChars="200"/>
        <w:rPr>
          <w:rFonts w:ascii="宋体" w:hAnsi="宋体"/>
          <w:sz w:val="24"/>
        </w:rPr>
      </w:pPr>
      <w:r>
        <w:rPr>
          <w:rFonts w:hint="eastAsia" w:ascii="宋体" w:hAnsi="宋体"/>
          <w:sz w:val="24"/>
        </w:rPr>
        <w:t>（三）学时：2</w:t>
      </w:r>
      <w:r>
        <w:rPr>
          <w:rFonts w:hint="eastAsia" w:ascii="宋体" w:hAnsi="宋体"/>
          <w:sz w:val="24"/>
          <w:lang w:val="en-US" w:eastAsia="zh-CN"/>
        </w:rPr>
        <w:t>959</w:t>
      </w:r>
      <w:r>
        <w:rPr>
          <w:rFonts w:hint="eastAsia" w:ascii="宋体" w:hAnsi="宋体"/>
          <w:sz w:val="24"/>
        </w:rPr>
        <w:t>学时</w:t>
      </w:r>
    </w:p>
    <w:p>
      <w:pPr>
        <w:adjustRightInd w:val="0"/>
        <w:snapToGrid w:val="0"/>
        <w:spacing w:before="156" w:beforeLines="50" w:after="156" w:afterLines="50"/>
        <w:rPr>
          <w:rFonts w:ascii="黑体" w:hAnsi="宋体" w:eastAsia="黑体"/>
          <w:sz w:val="28"/>
          <w:szCs w:val="28"/>
        </w:rPr>
      </w:pPr>
      <w:r>
        <w:rPr>
          <w:rFonts w:hint="eastAsia" w:ascii="黑体" w:hAnsi="宋体" w:eastAsia="黑体"/>
          <w:sz w:val="28"/>
          <w:szCs w:val="28"/>
        </w:rPr>
        <w:t>五、学位和授予条件</w:t>
      </w:r>
    </w:p>
    <w:p>
      <w:pPr>
        <w:tabs>
          <w:tab w:val="left" w:pos="0"/>
        </w:tabs>
        <w:spacing w:line="400" w:lineRule="exact"/>
        <w:ind w:firstLine="480" w:firstLineChars="200"/>
        <w:rPr>
          <w:rFonts w:ascii="宋体" w:hAnsi="宋体"/>
          <w:sz w:val="24"/>
        </w:rPr>
      </w:pPr>
      <w:r>
        <w:rPr>
          <w:rFonts w:hint="eastAsia" w:ascii="宋体" w:hAnsi="宋体"/>
          <w:sz w:val="24"/>
        </w:rPr>
        <w:t>（一）学位：经济学学士学位</w:t>
      </w:r>
    </w:p>
    <w:p>
      <w:pPr>
        <w:tabs>
          <w:tab w:val="left" w:pos="0"/>
        </w:tabs>
        <w:spacing w:line="400" w:lineRule="exact"/>
        <w:ind w:firstLine="480" w:firstLineChars="200"/>
        <w:rPr>
          <w:rFonts w:ascii="宋体" w:hAnsi="宋体"/>
          <w:sz w:val="24"/>
        </w:rPr>
      </w:pPr>
      <w:r>
        <w:rPr>
          <w:rFonts w:hint="eastAsia" w:ascii="宋体" w:hAnsi="宋体"/>
          <w:sz w:val="24"/>
        </w:rPr>
        <w:t>（二）授予条件：符合《济宁学院学士学位授予工作实施细则》的有关规定。</w:t>
      </w:r>
    </w:p>
    <w:p>
      <w:pPr>
        <w:adjustRightInd w:val="0"/>
        <w:snapToGrid w:val="0"/>
        <w:spacing w:before="156" w:beforeLines="50" w:after="156" w:afterLines="50"/>
        <w:rPr>
          <w:rFonts w:ascii="黑体" w:hAnsi="宋体" w:eastAsia="黑体"/>
          <w:sz w:val="28"/>
          <w:szCs w:val="28"/>
        </w:rPr>
      </w:pPr>
      <w:r>
        <w:rPr>
          <w:rFonts w:hint="eastAsia" w:ascii="黑体" w:hAnsi="宋体" w:eastAsia="黑体"/>
          <w:sz w:val="28"/>
          <w:szCs w:val="28"/>
        </w:rPr>
        <w:t>六、专业核心课程简介</w:t>
      </w:r>
    </w:p>
    <w:p>
      <w:pPr>
        <w:spacing w:line="400" w:lineRule="exact"/>
        <w:ind w:left="482"/>
        <w:jc w:val="left"/>
        <w:rPr>
          <w:rFonts w:ascii="宋体" w:hAnsi="宋体"/>
          <w:b/>
          <w:color w:val="000000"/>
          <w:sz w:val="24"/>
        </w:rPr>
      </w:pPr>
      <w:r>
        <w:rPr>
          <w:rFonts w:hint="eastAsia" w:ascii="宋体" w:hAnsi="宋体"/>
          <w:b/>
          <w:color w:val="000000"/>
          <w:sz w:val="24"/>
        </w:rPr>
        <w:t>1. 管理学  （W201011</w:t>
      </w:r>
      <w:r>
        <w:rPr>
          <w:rFonts w:hint="eastAsia" w:ascii="宋体" w:hAnsi="宋体"/>
          <w:b/>
          <w:color w:val="000000"/>
          <w:sz w:val="24"/>
          <w:lang w:val="en-US" w:eastAsia="zh-CN"/>
        </w:rPr>
        <w:t>6</w:t>
      </w:r>
      <w:r>
        <w:rPr>
          <w:rFonts w:hint="eastAsia" w:ascii="宋体" w:hAnsi="宋体"/>
          <w:b/>
          <w:color w:val="000000"/>
          <w:sz w:val="24"/>
        </w:rPr>
        <w:t>09）  3学分</w:t>
      </w:r>
    </w:p>
    <w:p>
      <w:pPr>
        <w:tabs>
          <w:tab w:val="left" w:pos="0"/>
        </w:tabs>
        <w:spacing w:line="400" w:lineRule="exact"/>
        <w:ind w:firstLine="480" w:firstLineChars="200"/>
        <w:rPr>
          <w:rFonts w:ascii="宋体" w:hAnsi="宋体"/>
          <w:sz w:val="24"/>
        </w:rPr>
      </w:pPr>
      <w:r>
        <w:rPr>
          <w:rFonts w:hint="eastAsia" w:ascii="宋体" w:hAnsi="宋体"/>
          <w:sz w:val="24"/>
        </w:rPr>
        <w:t>设置本课程的目的：通过教学使学生掌握基本的管理理论，拥有现代的管理理念，并把管理思想渗透到日后的实际工作之中。</w:t>
      </w:r>
    </w:p>
    <w:p>
      <w:pPr>
        <w:tabs>
          <w:tab w:val="left" w:pos="0"/>
        </w:tabs>
        <w:spacing w:line="400" w:lineRule="exact"/>
        <w:ind w:firstLine="480" w:firstLineChars="200"/>
        <w:rPr>
          <w:rFonts w:hint="eastAsia" w:ascii="宋体" w:hAnsi="宋体"/>
          <w:sz w:val="24"/>
        </w:rPr>
      </w:pPr>
      <w:r>
        <w:rPr>
          <w:rFonts w:hint="eastAsia" w:ascii="宋体" w:hAnsi="宋体"/>
          <w:sz w:val="24"/>
        </w:rPr>
        <w:t>本课程的主要内容：管理活动与管理理论；道德与社会责任；决策与信息；计划工作；组织工作；人员与领导；控制工作；管理的创新职能；企业组织创新等。</w:t>
      </w:r>
    </w:p>
    <w:p>
      <w:pPr>
        <w:tabs>
          <w:tab w:val="left" w:pos="0"/>
        </w:tabs>
        <w:spacing w:line="400" w:lineRule="exact"/>
        <w:ind w:firstLine="482" w:firstLineChars="200"/>
        <w:rPr>
          <w:rFonts w:hint="eastAsia" w:ascii="宋体" w:hAnsi="宋体"/>
          <w:b/>
          <w:sz w:val="24"/>
        </w:rPr>
      </w:pPr>
      <w:r>
        <w:rPr>
          <w:rFonts w:hint="eastAsia" w:ascii="宋体" w:hAnsi="宋体"/>
          <w:b/>
          <w:sz w:val="24"/>
        </w:rPr>
        <w:t>2.物流管理  (W201011</w:t>
      </w:r>
      <w:r>
        <w:rPr>
          <w:rFonts w:hint="eastAsia" w:ascii="宋体" w:hAnsi="宋体"/>
          <w:b/>
          <w:sz w:val="24"/>
          <w:lang w:val="en-US" w:eastAsia="zh-CN"/>
        </w:rPr>
        <w:t>6</w:t>
      </w:r>
      <w:r>
        <w:rPr>
          <w:rFonts w:hint="eastAsia" w:ascii="宋体" w:hAnsi="宋体"/>
          <w:b/>
          <w:sz w:val="24"/>
        </w:rPr>
        <w:t>1</w:t>
      </w:r>
      <w:r>
        <w:rPr>
          <w:rFonts w:hint="eastAsia" w:ascii="宋体" w:hAnsi="宋体"/>
          <w:b/>
          <w:sz w:val="24"/>
          <w:lang w:val="en-US" w:eastAsia="zh-CN"/>
        </w:rPr>
        <w:t>2</w:t>
      </w:r>
      <w:r>
        <w:rPr>
          <w:rFonts w:hint="eastAsia" w:ascii="宋体" w:hAnsi="宋体"/>
          <w:b/>
          <w:sz w:val="24"/>
        </w:rPr>
        <w:t>)  3学分</w:t>
      </w:r>
    </w:p>
    <w:p>
      <w:pPr>
        <w:tabs>
          <w:tab w:val="left" w:pos="0"/>
        </w:tabs>
        <w:spacing w:line="400" w:lineRule="exact"/>
        <w:ind w:firstLine="480" w:firstLineChars="200"/>
        <w:rPr>
          <w:rFonts w:hint="eastAsia" w:ascii="宋体" w:hAnsi="宋体"/>
          <w:sz w:val="24"/>
        </w:rPr>
      </w:pPr>
      <w:r>
        <w:rPr>
          <w:rFonts w:hint="eastAsia" w:ascii="宋体" w:hAnsi="宋体"/>
          <w:sz w:val="24"/>
        </w:rPr>
        <w:t>设置本课程的目的：通过本课程的学习，使学生掌握物流管理的基本思想和方法，</w:t>
      </w:r>
      <w:r>
        <w:rPr>
          <w:rFonts w:ascii="宋体" w:hAnsi="宋体"/>
          <w:sz w:val="24"/>
        </w:rPr>
        <w:t>应用管理的基本原理和科学方法，对</w:t>
      </w:r>
      <w:r>
        <w:rPr>
          <w:rFonts w:ascii="宋体" w:hAnsi="宋体"/>
          <w:sz w:val="24"/>
        </w:rPr>
        <w:fldChar w:fldCharType="begin"/>
      </w:r>
      <w:r>
        <w:rPr>
          <w:rFonts w:ascii="宋体" w:hAnsi="宋体"/>
          <w:sz w:val="24"/>
        </w:rPr>
        <w:instrText xml:space="preserve"> HYPERLINK "http://baike.baidu.com/view/241795.htm" \t "_blank" </w:instrText>
      </w:r>
      <w:r>
        <w:rPr>
          <w:rFonts w:ascii="宋体" w:hAnsi="宋体"/>
          <w:sz w:val="24"/>
        </w:rPr>
        <w:fldChar w:fldCharType="separate"/>
      </w:r>
      <w:r>
        <w:rPr>
          <w:rFonts w:ascii="宋体" w:hAnsi="宋体"/>
          <w:sz w:val="24"/>
        </w:rPr>
        <w:t>物流活动</w:t>
      </w:r>
      <w:r>
        <w:rPr>
          <w:rFonts w:ascii="宋体" w:hAnsi="宋体"/>
          <w:sz w:val="24"/>
        </w:rPr>
        <w:fldChar w:fldCharType="end"/>
      </w:r>
      <w:r>
        <w:rPr>
          <w:rFonts w:ascii="宋体" w:hAnsi="宋体"/>
          <w:sz w:val="24"/>
        </w:rPr>
        <w:t>进行计划、组织、指挥、协调、控制和监督，使各项物流活动实现最佳的协调与配合，以降低</w:t>
      </w:r>
      <w:r>
        <w:rPr>
          <w:rFonts w:ascii="宋体" w:hAnsi="宋体"/>
          <w:sz w:val="24"/>
        </w:rPr>
        <w:fldChar w:fldCharType="begin"/>
      </w:r>
      <w:r>
        <w:rPr>
          <w:rFonts w:ascii="宋体" w:hAnsi="宋体"/>
          <w:sz w:val="24"/>
        </w:rPr>
        <w:instrText xml:space="preserve"> HYPERLINK "http://baike.baidu.com/view/241810.htm" \t "_blank" </w:instrText>
      </w:r>
      <w:r>
        <w:rPr>
          <w:rFonts w:ascii="宋体" w:hAnsi="宋体"/>
          <w:sz w:val="24"/>
        </w:rPr>
        <w:fldChar w:fldCharType="separate"/>
      </w:r>
      <w:r>
        <w:rPr>
          <w:rFonts w:ascii="宋体" w:hAnsi="宋体"/>
          <w:sz w:val="24"/>
        </w:rPr>
        <w:t>物流成本</w:t>
      </w:r>
      <w:r>
        <w:rPr>
          <w:rFonts w:ascii="宋体" w:hAnsi="宋体"/>
          <w:sz w:val="24"/>
        </w:rPr>
        <w:fldChar w:fldCharType="end"/>
      </w:r>
      <w:r>
        <w:rPr>
          <w:rFonts w:ascii="宋体" w:hAnsi="宋体"/>
          <w:sz w:val="24"/>
        </w:rPr>
        <w:t>，提高物流效率和经济效益。</w:t>
      </w:r>
    </w:p>
    <w:p>
      <w:pPr>
        <w:tabs>
          <w:tab w:val="left" w:pos="0"/>
        </w:tabs>
        <w:spacing w:line="400" w:lineRule="exact"/>
        <w:ind w:firstLine="480" w:firstLineChars="200"/>
        <w:rPr>
          <w:rFonts w:hint="eastAsia" w:ascii="宋体" w:hAnsi="宋体"/>
          <w:sz w:val="24"/>
        </w:rPr>
      </w:pPr>
      <w:r>
        <w:rPr>
          <w:rFonts w:hint="eastAsia" w:ascii="宋体" w:hAnsi="宋体"/>
          <w:sz w:val="24"/>
        </w:rPr>
        <w:t>本课程的主要内容：</w:t>
      </w:r>
      <w:r>
        <w:rPr>
          <w:rFonts w:ascii="宋体" w:hAnsi="宋体"/>
          <w:sz w:val="24"/>
        </w:rPr>
        <w:t>用户服务、需求监控、定单处理、配送、存货控制、运输、</w:t>
      </w:r>
      <w:r>
        <w:rPr>
          <w:rFonts w:ascii="宋体" w:hAnsi="宋体"/>
          <w:sz w:val="24"/>
        </w:rPr>
        <w:fldChar w:fldCharType="begin"/>
      </w:r>
      <w:r>
        <w:rPr>
          <w:rFonts w:ascii="宋体" w:hAnsi="宋体"/>
          <w:sz w:val="24"/>
        </w:rPr>
        <w:instrText xml:space="preserve"> HYPERLINK "http://baike.baidu.com/view/1252864.htm" \t "_blank" </w:instrText>
      </w:r>
      <w:r>
        <w:rPr>
          <w:rFonts w:ascii="宋体" w:hAnsi="宋体"/>
          <w:sz w:val="24"/>
        </w:rPr>
        <w:fldChar w:fldCharType="separate"/>
      </w:r>
      <w:r>
        <w:rPr>
          <w:rFonts w:ascii="宋体" w:hAnsi="宋体"/>
          <w:sz w:val="24"/>
        </w:rPr>
        <w:t>仓库管理</w:t>
      </w:r>
      <w:r>
        <w:rPr>
          <w:rFonts w:ascii="宋体" w:hAnsi="宋体"/>
          <w:sz w:val="24"/>
        </w:rPr>
        <w:fldChar w:fldCharType="end"/>
      </w:r>
      <w:r>
        <w:rPr>
          <w:rFonts w:ascii="宋体" w:hAnsi="宋体"/>
          <w:sz w:val="24"/>
        </w:rPr>
        <w:t>、工厂和仓库的布局与选址、</w:t>
      </w:r>
      <w:r>
        <w:rPr>
          <w:rFonts w:ascii="宋体" w:hAnsi="宋体"/>
          <w:sz w:val="24"/>
        </w:rPr>
        <w:fldChar w:fldCharType="begin"/>
      </w:r>
      <w:r>
        <w:rPr>
          <w:rFonts w:ascii="宋体" w:hAnsi="宋体"/>
          <w:sz w:val="24"/>
        </w:rPr>
        <w:instrText xml:space="preserve"> HYPERLINK "http://baike.baidu.com/view/405567.htm" \t "_blank" </w:instrText>
      </w:r>
      <w:r>
        <w:rPr>
          <w:rFonts w:ascii="宋体" w:hAnsi="宋体"/>
          <w:sz w:val="24"/>
        </w:rPr>
        <w:fldChar w:fldCharType="separate"/>
      </w:r>
      <w:r>
        <w:rPr>
          <w:rFonts w:ascii="宋体" w:hAnsi="宋体"/>
          <w:sz w:val="24"/>
        </w:rPr>
        <w:t>搬运</w:t>
      </w:r>
      <w:r>
        <w:rPr>
          <w:rFonts w:ascii="宋体" w:hAnsi="宋体"/>
          <w:sz w:val="24"/>
        </w:rPr>
        <w:fldChar w:fldCharType="end"/>
      </w:r>
      <w:r>
        <w:rPr>
          <w:rFonts w:ascii="宋体" w:hAnsi="宋体"/>
          <w:sz w:val="24"/>
        </w:rPr>
        <w:t>装卸、</w:t>
      </w:r>
      <w:r>
        <w:rPr>
          <w:rFonts w:ascii="宋体" w:hAnsi="宋体"/>
          <w:sz w:val="24"/>
        </w:rPr>
        <w:fldChar w:fldCharType="begin"/>
      </w:r>
      <w:r>
        <w:rPr>
          <w:rFonts w:ascii="宋体" w:hAnsi="宋体"/>
          <w:sz w:val="24"/>
        </w:rPr>
        <w:instrText xml:space="preserve"> HYPERLINK "http://baike.baidu.com/view/234200.htm" \t "_blank" </w:instrText>
      </w:r>
      <w:r>
        <w:rPr>
          <w:rFonts w:ascii="宋体" w:hAnsi="宋体"/>
          <w:sz w:val="24"/>
        </w:rPr>
        <w:fldChar w:fldCharType="separate"/>
      </w:r>
      <w:r>
        <w:rPr>
          <w:rFonts w:ascii="宋体" w:hAnsi="宋体"/>
          <w:sz w:val="24"/>
        </w:rPr>
        <w:t>采购</w:t>
      </w:r>
      <w:r>
        <w:rPr>
          <w:rFonts w:ascii="宋体" w:hAnsi="宋体"/>
          <w:sz w:val="24"/>
        </w:rPr>
        <w:fldChar w:fldCharType="end"/>
      </w:r>
      <w:r>
        <w:rPr>
          <w:rFonts w:ascii="宋体" w:hAnsi="宋体"/>
          <w:sz w:val="24"/>
        </w:rPr>
        <w:t>、</w:t>
      </w:r>
      <w:r>
        <w:rPr>
          <w:rFonts w:ascii="宋体" w:hAnsi="宋体"/>
          <w:sz w:val="24"/>
        </w:rPr>
        <w:fldChar w:fldCharType="begin"/>
      </w:r>
      <w:r>
        <w:rPr>
          <w:rFonts w:ascii="宋体" w:hAnsi="宋体"/>
          <w:sz w:val="24"/>
        </w:rPr>
        <w:instrText xml:space="preserve"> HYPERLINK "http://baike.baidu.com/view/49001.htm" \t "_blank" </w:instrText>
      </w:r>
      <w:r>
        <w:rPr>
          <w:rFonts w:ascii="宋体" w:hAnsi="宋体"/>
          <w:sz w:val="24"/>
        </w:rPr>
        <w:fldChar w:fldCharType="separate"/>
      </w:r>
      <w:r>
        <w:rPr>
          <w:rFonts w:ascii="宋体" w:hAnsi="宋体"/>
          <w:sz w:val="24"/>
        </w:rPr>
        <w:t>包装</w:t>
      </w:r>
      <w:r>
        <w:rPr>
          <w:rFonts w:ascii="宋体" w:hAnsi="宋体"/>
          <w:sz w:val="24"/>
        </w:rPr>
        <w:fldChar w:fldCharType="end"/>
      </w:r>
      <w:r>
        <w:rPr>
          <w:rFonts w:ascii="宋体" w:hAnsi="宋体"/>
          <w:sz w:val="24"/>
        </w:rPr>
        <w:t>、</w:t>
      </w:r>
      <w:r>
        <w:rPr>
          <w:rFonts w:ascii="宋体" w:hAnsi="宋体"/>
          <w:sz w:val="24"/>
        </w:rPr>
        <w:fldChar w:fldCharType="begin"/>
      </w:r>
      <w:r>
        <w:rPr>
          <w:rFonts w:ascii="宋体" w:hAnsi="宋体"/>
          <w:sz w:val="24"/>
        </w:rPr>
        <w:instrText xml:space="preserve"> HYPERLINK "http://baike.baidu.com/view/70362.htm" \t "_blank" </w:instrText>
      </w:r>
      <w:r>
        <w:rPr>
          <w:rFonts w:ascii="宋体" w:hAnsi="宋体"/>
          <w:sz w:val="24"/>
        </w:rPr>
        <w:fldChar w:fldCharType="separate"/>
      </w:r>
      <w:r>
        <w:rPr>
          <w:rFonts w:ascii="宋体" w:hAnsi="宋体"/>
          <w:sz w:val="24"/>
        </w:rPr>
        <w:t>情报</w:t>
      </w:r>
      <w:r>
        <w:rPr>
          <w:rFonts w:ascii="宋体" w:hAnsi="宋体"/>
          <w:sz w:val="24"/>
        </w:rPr>
        <w:fldChar w:fldCharType="end"/>
      </w:r>
      <w:r>
        <w:rPr>
          <w:rFonts w:ascii="宋体" w:hAnsi="宋体"/>
          <w:sz w:val="24"/>
        </w:rPr>
        <w:t>信息。</w:t>
      </w:r>
    </w:p>
    <w:p>
      <w:pPr>
        <w:spacing w:line="460" w:lineRule="exact"/>
        <w:ind w:firstLine="482" w:firstLineChars="200"/>
        <w:outlineLvl w:val="0"/>
        <w:rPr>
          <w:rFonts w:hint="eastAsia" w:ascii="宋体" w:hAnsi="宋体"/>
          <w:b/>
          <w:sz w:val="24"/>
        </w:rPr>
      </w:pPr>
      <w:r>
        <w:rPr>
          <w:rFonts w:hint="eastAsia" w:ascii="宋体" w:hAnsi="宋体"/>
          <w:b/>
          <w:sz w:val="24"/>
        </w:rPr>
        <w:t>3. 基础会计学  （W201011</w:t>
      </w:r>
      <w:r>
        <w:rPr>
          <w:rFonts w:hint="eastAsia" w:ascii="宋体" w:hAnsi="宋体"/>
          <w:b/>
          <w:sz w:val="24"/>
          <w:lang w:val="en-US" w:eastAsia="zh-CN"/>
        </w:rPr>
        <w:t>6</w:t>
      </w:r>
      <w:r>
        <w:rPr>
          <w:rFonts w:hint="eastAsia" w:ascii="宋体" w:hAnsi="宋体"/>
          <w:b/>
          <w:sz w:val="24"/>
        </w:rPr>
        <w:t>1</w:t>
      </w:r>
      <w:r>
        <w:rPr>
          <w:rFonts w:hint="eastAsia" w:ascii="宋体" w:hAnsi="宋体"/>
          <w:b/>
          <w:sz w:val="24"/>
          <w:lang w:val="en-US" w:eastAsia="zh-CN"/>
        </w:rPr>
        <w:t>5</w:t>
      </w:r>
      <w:r>
        <w:rPr>
          <w:rFonts w:hint="eastAsia" w:ascii="宋体" w:hAnsi="宋体"/>
          <w:b/>
          <w:sz w:val="24"/>
        </w:rPr>
        <w:t>）  3学分</w:t>
      </w:r>
    </w:p>
    <w:p>
      <w:pPr>
        <w:spacing w:line="460" w:lineRule="exact"/>
        <w:ind w:firstLine="480" w:firstLineChars="200"/>
        <w:rPr>
          <w:rFonts w:hint="eastAsia" w:ascii="宋体" w:hAnsi="宋体"/>
          <w:sz w:val="24"/>
        </w:rPr>
      </w:pPr>
      <w:r>
        <w:rPr>
          <w:rFonts w:hint="eastAsia" w:ascii="宋体" w:hAnsi="宋体"/>
          <w:sz w:val="24"/>
        </w:rPr>
        <w:t>设置本课程的目的：通过本课程的学习，使学生掌握会计学核算的职能、任务、方法，并学会基本经济活动的帐务处理。</w:t>
      </w:r>
    </w:p>
    <w:p>
      <w:pPr>
        <w:spacing w:line="460" w:lineRule="exact"/>
        <w:ind w:firstLine="480" w:firstLineChars="200"/>
        <w:rPr>
          <w:rFonts w:hint="eastAsia" w:ascii="宋体" w:hAnsi="宋体"/>
          <w:sz w:val="24"/>
        </w:rPr>
      </w:pPr>
      <w:r>
        <w:rPr>
          <w:rFonts w:hint="eastAsia" w:ascii="宋体" w:hAnsi="宋体"/>
          <w:sz w:val="24"/>
        </w:rPr>
        <w:t>本课程的主要内容：本课程系统介绍会计学总论、会计科目和帐户、复式记帐、借贷法复式记帐的应用、会计凭证、会计帐簿、成本会计、财产清查、会计报表、会计核算形式等。</w:t>
      </w:r>
    </w:p>
    <w:p>
      <w:pPr>
        <w:spacing w:line="460" w:lineRule="exact"/>
        <w:ind w:firstLine="482" w:firstLineChars="200"/>
        <w:rPr>
          <w:rFonts w:hint="eastAsia" w:ascii="宋体" w:hAnsi="宋体"/>
          <w:b/>
          <w:sz w:val="24"/>
        </w:rPr>
      </w:pPr>
      <w:r>
        <w:rPr>
          <w:rFonts w:hint="eastAsia" w:ascii="宋体" w:hAnsi="宋体"/>
          <w:b/>
          <w:sz w:val="24"/>
        </w:rPr>
        <w:t>4．政治经济学  （W201011</w:t>
      </w:r>
      <w:r>
        <w:rPr>
          <w:rFonts w:hint="eastAsia" w:ascii="宋体" w:hAnsi="宋体"/>
          <w:b/>
          <w:sz w:val="24"/>
          <w:lang w:val="en-US" w:eastAsia="zh-CN"/>
        </w:rPr>
        <w:t>6</w:t>
      </w:r>
      <w:r>
        <w:rPr>
          <w:rFonts w:hint="eastAsia" w:ascii="宋体" w:hAnsi="宋体"/>
          <w:b/>
          <w:sz w:val="24"/>
        </w:rPr>
        <w:t xml:space="preserve">08）  3学分 </w:t>
      </w:r>
    </w:p>
    <w:p>
      <w:pPr>
        <w:spacing w:line="460" w:lineRule="exact"/>
        <w:ind w:firstLine="480" w:firstLineChars="200"/>
        <w:rPr>
          <w:rFonts w:hint="eastAsia" w:ascii="宋体" w:hAnsi="宋体"/>
          <w:sz w:val="24"/>
        </w:rPr>
      </w:pPr>
      <w:r>
        <w:rPr>
          <w:rFonts w:hint="eastAsia" w:ascii="宋体" w:hAnsi="宋体"/>
          <w:sz w:val="24"/>
        </w:rPr>
        <w:t>设置本课程的目的：通过本课程的学习，使学生较完整地掌握马克思主义经济学的基本原理；较深刻、全面地认识当代资本主义的国内国际经济运动，把握有中国特色的社会主义市场经济体制理论，并培养他们分析与解决具体经济问题的能力。</w:t>
      </w:r>
    </w:p>
    <w:p>
      <w:pPr>
        <w:spacing w:line="460" w:lineRule="exact"/>
        <w:ind w:firstLine="480" w:firstLineChars="200"/>
        <w:rPr>
          <w:rFonts w:hint="eastAsia" w:ascii="宋体" w:hAnsi="宋体"/>
          <w:sz w:val="24"/>
        </w:rPr>
      </w:pPr>
      <w:r>
        <w:rPr>
          <w:rFonts w:hint="eastAsia" w:ascii="宋体" w:hAnsi="宋体"/>
          <w:sz w:val="24"/>
        </w:rPr>
        <w:t>本课程的主要内容：马克思劳动价值论；剩余价值论；资本主义私人垄断与国家垄断经济；当代资本主义的国际经济运动；社会主义初级阶段的经济基础；经济体制改革；现代企业制度及其运行机制；社会主义经济增长理论等。</w:t>
      </w:r>
    </w:p>
    <w:p>
      <w:pPr>
        <w:spacing w:line="460" w:lineRule="exact"/>
        <w:ind w:firstLine="482" w:firstLineChars="200"/>
        <w:outlineLvl w:val="0"/>
        <w:rPr>
          <w:rFonts w:hint="eastAsia" w:ascii="宋体" w:hAnsi="宋体"/>
          <w:b/>
          <w:sz w:val="24"/>
        </w:rPr>
      </w:pPr>
      <w:r>
        <w:rPr>
          <w:rFonts w:hint="eastAsia" w:ascii="宋体" w:hAnsi="宋体"/>
          <w:b/>
          <w:sz w:val="24"/>
        </w:rPr>
        <w:t>5.金融学  （W201011</w:t>
      </w:r>
      <w:r>
        <w:rPr>
          <w:rFonts w:hint="eastAsia" w:ascii="宋体" w:hAnsi="宋体"/>
          <w:b/>
          <w:sz w:val="24"/>
          <w:lang w:val="en-US" w:eastAsia="zh-CN"/>
        </w:rPr>
        <w:t>6</w:t>
      </w:r>
      <w:r>
        <w:rPr>
          <w:rFonts w:hint="eastAsia" w:ascii="宋体" w:hAnsi="宋体"/>
          <w:b/>
          <w:sz w:val="24"/>
        </w:rPr>
        <w:t>0</w:t>
      </w:r>
      <w:r>
        <w:rPr>
          <w:rFonts w:hint="eastAsia" w:ascii="宋体" w:hAnsi="宋体"/>
          <w:b/>
          <w:sz w:val="24"/>
          <w:lang w:val="en-US" w:eastAsia="zh-CN"/>
        </w:rPr>
        <w:t>7</w:t>
      </w:r>
      <w:r>
        <w:rPr>
          <w:rFonts w:hint="eastAsia" w:ascii="宋体" w:hAnsi="宋体"/>
          <w:b/>
          <w:sz w:val="24"/>
        </w:rPr>
        <w:t>）  3学分</w:t>
      </w:r>
    </w:p>
    <w:p>
      <w:pPr>
        <w:spacing w:line="460" w:lineRule="exact"/>
        <w:ind w:firstLine="480" w:firstLineChars="200"/>
        <w:rPr>
          <w:rFonts w:hint="eastAsia" w:ascii="宋体" w:hAnsi="宋体"/>
          <w:sz w:val="24"/>
        </w:rPr>
      </w:pPr>
      <w:r>
        <w:rPr>
          <w:rFonts w:hint="eastAsia" w:ascii="宋体" w:hAnsi="宋体"/>
          <w:sz w:val="24"/>
        </w:rPr>
        <w:t>设置本课程的目的：通过学习本门课程，学生应掌握金融的基本概念，基本理论，及相关的实务知识，为事务操作打下基础。</w:t>
      </w:r>
    </w:p>
    <w:p>
      <w:pPr>
        <w:tabs>
          <w:tab w:val="left" w:pos="0"/>
        </w:tabs>
        <w:spacing w:line="460" w:lineRule="exact"/>
        <w:ind w:firstLine="480" w:firstLineChars="200"/>
        <w:rPr>
          <w:rFonts w:hint="eastAsia" w:ascii="宋体" w:hAnsi="宋体"/>
          <w:sz w:val="24"/>
        </w:rPr>
      </w:pPr>
      <w:r>
        <w:rPr>
          <w:rFonts w:hint="eastAsia" w:ascii="宋体" w:hAnsi="宋体"/>
          <w:sz w:val="24"/>
        </w:rPr>
        <w:t>本课程的主要内容：掌握金融运作和金融市场的基本知识与基本技能；熟悉通行的国际金融规则、惯例及WTO的运行机制；通晓中国对外金融管理政策法规，了解当代金融市场的发展状况；运用现代化科技手段，进行现代金融业务操作等。</w:t>
      </w:r>
    </w:p>
    <w:p>
      <w:pPr>
        <w:spacing w:line="460" w:lineRule="exact"/>
        <w:ind w:firstLine="482" w:firstLineChars="200"/>
        <w:outlineLvl w:val="0"/>
        <w:rPr>
          <w:rFonts w:hint="eastAsia" w:ascii="宋体" w:hAnsi="宋体"/>
          <w:b/>
          <w:sz w:val="24"/>
        </w:rPr>
      </w:pPr>
      <w:r>
        <w:rPr>
          <w:rFonts w:hint="eastAsia" w:ascii="宋体" w:hAnsi="宋体"/>
          <w:b/>
          <w:sz w:val="24"/>
        </w:rPr>
        <w:t>6. 统计学  （W201011</w:t>
      </w:r>
      <w:r>
        <w:rPr>
          <w:rFonts w:hint="eastAsia" w:ascii="宋体" w:hAnsi="宋体"/>
          <w:b/>
          <w:sz w:val="24"/>
          <w:lang w:val="en-US" w:eastAsia="zh-CN"/>
        </w:rPr>
        <w:t>6</w:t>
      </w:r>
      <w:r>
        <w:rPr>
          <w:rFonts w:hint="eastAsia" w:ascii="宋体" w:hAnsi="宋体"/>
          <w:b/>
          <w:sz w:val="24"/>
        </w:rPr>
        <w:t>1</w:t>
      </w:r>
      <w:r>
        <w:rPr>
          <w:rFonts w:hint="eastAsia" w:ascii="宋体" w:hAnsi="宋体"/>
          <w:b/>
          <w:sz w:val="24"/>
          <w:lang w:val="en-US" w:eastAsia="zh-CN"/>
        </w:rPr>
        <w:t>6</w:t>
      </w:r>
      <w:r>
        <w:rPr>
          <w:rFonts w:hint="eastAsia" w:ascii="宋体" w:hAnsi="宋体"/>
          <w:b/>
          <w:sz w:val="24"/>
        </w:rPr>
        <w:t>） 3学分</w:t>
      </w:r>
    </w:p>
    <w:p>
      <w:pPr>
        <w:spacing w:line="460" w:lineRule="exact"/>
        <w:ind w:firstLine="480" w:firstLineChars="200"/>
        <w:rPr>
          <w:rFonts w:hint="eastAsia" w:ascii="宋体" w:hAnsi="宋体"/>
          <w:sz w:val="24"/>
        </w:rPr>
      </w:pPr>
      <w:r>
        <w:rPr>
          <w:rFonts w:hint="eastAsia" w:ascii="宋体" w:hAnsi="宋体"/>
          <w:sz w:val="24"/>
        </w:rPr>
        <w:t>设置本课程的目的：通过本课程的学习，使学生系统掌握统计学的基础知识和基本技能，并能运用统计方法开展调查，收集、整理资料和分析资料，并进一步进行统计推断和预测，以达到对现象规律性的认识。</w:t>
      </w:r>
    </w:p>
    <w:p>
      <w:pPr>
        <w:spacing w:line="460" w:lineRule="exact"/>
        <w:ind w:firstLine="480" w:firstLineChars="200"/>
        <w:rPr>
          <w:rFonts w:hint="eastAsia" w:ascii="宋体" w:hAnsi="宋体"/>
          <w:sz w:val="24"/>
        </w:rPr>
      </w:pPr>
      <w:r>
        <w:rPr>
          <w:rFonts w:hint="eastAsia" w:ascii="宋体" w:hAnsi="宋体"/>
          <w:sz w:val="24"/>
        </w:rPr>
        <w:t>本课程的主要内容：系统介绍统计学的方法论，包括统计调查，统计整理，综合指标，抽样推断，相关与回归分析，时间数列，指数分析，社会经济统计指标体系，国民经济核算体系等。</w:t>
      </w:r>
    </w:p>
    <w:p>
      <w:pPr>
        <w:tabs>
          <w:tab w:val="left" w:pos="0"/>
        </w:tabs>
        <w:spacing w:line="400" w:lineRule="exact"/>
        <w:ind w:firstLine="482" w:firstLineChars="200"/>
        <w:rPr>
          <w:rFonts w:ascii="宋体" w:hAnsi="宋体"/>
          <w:b/>
          <w:sz w:val="24"/>
        </w:rPr>
      </w:pPr>
      <w:r>
        <w:rPr>
          <w:rFonts w:hint="eastAsia" w:ascii="宋体" w:hAnsi="宋体"/>
          <w:b/>
          <w:sz w:val="24"/>
        </w:rPr>
        <w:t>7.电子商务 （W201011</w:t>
      </w:r>
      <w:r>
        <w:rPr>
          <w:rFonts w:hint="eastAsia" w:ascii="宋体" w:hAnsi="宋体"/>
          <w:b/>
          <w:sz w:val="24"/>
          <w:lang w:val="en-US" w:eastAsia="zh-CN"/>
        </w:rPr>
        <w:t>6</w:t>
      </w:r>
      <w:r>
        <w:rPr>
          <w:rFonts w:hint="eastAsia" w:ascii="宋体" w:hAnsi="宋体"/>
          <w:b/>
          <w:sz w:val="24"/>
        </w:rPr>
        <w:t>0</w:t>
      </w:r>
      <w:r>
        <w:rPr>
          <w:rFonts w:hint="eastAsia" w:ascii="宋体" w:hAnsi="宋体"/>
          <w:b/>
          <w:sz w:val="24"/>
          <w:lang w:val="en-US" w:eastAsia="zh-CN"/>
        </w:rPr>
        <w:t>5</w:t>
      </w:r>
      <w:r>
        <w:rPr>
          <w:rFonts w:hint="eastAsia" w:ascii="宋体" w:hAnsi="宋体"/>
          <w:b/>
          <w:sz w:val="24"/>
        </w:rPr>
        <w:t>）  3学分</w:t>
      </w:r>
    </w:p>
    <w:p>
      <w:pPr>
        <w:spacing w:line="460" w:lineRule="exact"/>
        <w:ind w:firstLine="480" w:firstLineChars="200"/>
        <w:outlineLvl w:val="0"/>
        <w:rPr>
          <w:rFonts w:ascii="宋体" w:hAnsi="宋体"/>
          <w:sz w:val="24"/>
        </w:rPr>
      </w:pPr>
      <w:r>
        <w:rPr>
          <w:rFonts w:hint="eastAsia" w:ascii="宋体" w:hAnsi="宋体"/>
          <w:sz w:val="24"/>
        </w:rPr>
        <w:t>设置本课程的目的：通过本课程的学习，使学生</w:t>
      </w:r>
      <w:r>
        <w:rPr>
          <w:rFonts w:ascii="宋体" w:hAnsi="宋体"/>
          <w:sz w:val="24"/>
        </w:rPr>
        <w:t>具有利用网络开展商务活动的能力和利用计算机信息技术、现代物流方法改善</w:t>
      </w:r>
      <w:r>
        <w:rPr>
          <w:rFonts w:ascii="宋体" w:hAnsi="宋体"/>
          <w:sz w:val="24"/>
        </w:rPr>
        <w:fldChar w:fldCharType="begin"/>
      </w:r>
      <w:r>
        <w:rPr>
          <w:rFonts w:ascii="宋体" w:hAnsi="宋体"/>
          <w:sz w:val="24"/>
        </w:rPr>
        <w:instrText xml:space="preserve">HYPERLINK "http://baike.baidu.com/view/14444.htm" \t "_blank"</w:instrText>
      </w:r>
      <w:r>
        <w:rPr>
          <w:rFonts w:ascii="宋体" w:hAnsi="宋体"/>
          <w:sz w:val="24"/>
        </w:rPr>
        <w:fldChar w:fldCharType="separate"/>
      </w:r>
      <w:r>
        <w:rPr>
          <w:rFonts w:ascii="宋体" w:hAnsi="宋体"/>
          <w:sz w:val="24"/>
        </w:rPr>
        <w:t>企业管理</w:t>
      </w:r>
      <w:r>
        <w:rPr>
          <w:rFonts w:ascii="宋体" w:hAnsi="宋体"/>
          <w:sz w:val="24"/>
        </w:rPr>
        <w:fldChar w:fldCharType="end"/>
      </w:r>
      <w:r>
        <w:rPr>
          <w:rFonts w:ascii="宋体" w:hAnsi="宋体"/>
          <w:sz w:val="24"/>
        </w:rPr>
        <w:t>，提高企业管理水平能力</w:t>
      </w:r>
      <w:r>
        <w:rPr>
          <w:rFonts w:hint="eastAsia" w:ascii="宋体" w:hAnsi="宋体"/>
          <w:sz w:val="24"/>
        </w:rPr>
        <w:t>。</w:t>
      </w:r>
    </w:p>
    <w:p>
      <w:pPr>
        <w:tabs>
          <w:tab w:val="left" w:pos="0"/>
        </w:tabs>
        <w:spacing w:line="400" w:lineRule="exact"/>
        <w:ind w:firstLine="480" w:firstLineChars="200"/>
        <w:rPr>
          <w:rFonts w:ascii="宋体" w:hAnsi="宋体"/>
          <w:sz w:val="24"/>
        </w:rPr>
      </w:pPr>
      <w:r>
        <w:rPr>
          <w:rFonts w:hint="eastAsia" w:ascii="宋体" w:hAnsi="宋体"/>
          <w:sz w:val="24"/>
        </w:rPr>
        <w:t>本课程的主要内容：</w:t>
      </w:r>
      <w:r>
        <w:rPr>
          <w:rFonts w:ascii="宋体" w:hAnsi="宋体"/>
          <w:sz w:val="24"/>
        </w:rPr>
        <w:t xml:space="preserve"> </w:t>
      </w:r>
      <w:r>
        <w:rPr>
          <w:rFonts w:ascii="宋体" w:hAnsi="宋体"/>
          <w:sz w:val="24"/>
        </w:rPr>
        <w:fldChar w:fldCharType="begin"/>
      </w:r>
      <w:r>
        <w:rPr>
          <w:rFonts w:ascii="宋体" w:hAnsi="宋体"/>
          <w:sz w:val="24"/>
        </w:rPr>
        <w:instrText xml:space="preserve">HYPERLINK "http://baike.baidu.com/view/62176.htm" \t "_blank"</w:instrText>
      </w:r>
      <w:r>
        <w:rPr>
          <w:rFonts w:ascii="宋体" w:hAnsi="宋体"/>
          <w:sz w:val="24"/>
        </w:rPr>
        <w:fldChar w:fldCharType="separate"/>
      </w:r>
      <w:r>
        <w:rPr>
          <w:rFonts w:ascii="宋体" w:hAnsi="宋体"/>
          <w:sz w:val="24"/>
        </w:rPr>
        <w:t>计算机技术</w:t>
      </w:r>
      <w:r>
        <w:rPr>
          <w:rFonts w:ascii="宋体" w:hAnsi="宋体"/>
          <w:sz w:val="24"/>
        </w:rPr>
        <w:fldChar w:fldCharType="end"/>
      </w:r>
      <w:r>
        <w:rPr>
          <w:rFonts w:ascii="宋体" w:hAnsi="宋体"/>
          <w:sz w:val="24"/>
        </w:rPr>
        <w:t>、</w:t>
      </w:r>
      <w:r>
        <w:rPr>
          <w:rFonts w:ascii="宋体" w:hAnsi="宋体"/>
          <w:sz w:val="24"/>
        </w:rPr>
        <w:fldChar w:fldCharType="begin"/>
      </w:r>
      <w:r>
        <w:rPr>
          <w:rFonts w:ascii="宋体" w:hAnsi="宋体"/>
          <w:sz w:val="24"/>
        </w:rPr>
        <w:instrText xml:space="preserve">HYPERLINK "http://baike.baidu.com/view/25363.htm" \t "_blank"</w:instrText>
      </w:r>
      <w:r>
        <w:rPr>
          <w:rFonts w:ascii="宋体" w:hAnsi="宋体"/>
          <w:sz w:val="24"/>
        </w:rPr>
        <w:fldChar w:fldCharType="separate"/>
      </w:r>
      <w:r>
        <w:rPr>
          <w:rFonts w:ascii="宋体" w:hAnsi="宋体"/>
          <w:sz w:val="24"/>
        </w:rPr>
        <w:t>网络技术</w:t>
      </w:r>
      <w:r>
        <w:rPr>
          <w:rFonts w:ascii="宋体" w:hAnsi="宋体"/>
          <w:sz w:val="24"/>
        </w:rPr>
        <w:fldChar w:fldCharType="end"/>
      </w:r>
      <w:r>
        <w:rPr>
          <w:rFonts w:hint="eastAsia" w:ascii="宋体" w:hAnsi="宋体"/>
          <w:sz w:val="24"/>
        </w:rPr>
        <w:t>、</w:t>
      </w:r>
      <w:r>
        <w:rPr>
          <w:rFonts w:ascii="宋体" w:hAnsi="宋体"/>
          <w:sz w:val="24"/>
        </w:rPr>
        <w:t xml:space="preserve"> </w:t>
      </w:r>
      <w:r>
        <w:rPr>
          <w:rFonts w:ascii="宋体" w:hAnsi="宋体"/>
          <w:sz w:val="24"/>
        </w:rPr>
        <w:fldChar w:fldCharType="begin"/>
      </w:r>
      <w:r>
        <w:rPr>
          <w:rFonts w:ascii="宋体" w:hAnsi="宋体"/>
          <w:sz w:val="24"/>
        </w:rPr>
        <w:instrText xml:space="preserve">HYPERLINK "http://baike.baidu.com/view/1116936.htm" \t "_blank"</w:instrText>
      </w:r>
      <w:r>
        <w:rPr>
          <w:rFonts w:ascii="宋体" w:hAnsi="宋体"/>
          <w:sz w:val="24"/>
        </w:rPr>
        <w:fldChar w:fldCharType="separate"/>
      </w:r>
      <w:r>
        <w:rPr>
          <w:rFonts w:ascii="宋体" w:hAnsi="宋体"/>
          <w:sz w:val="24"/>
        </w:rPr>
        <w:t>远程通信</w:t>
      </w:r>
      <w:r>
        <w:rPr>
          <w:rFonts w:ascii="宋体" w:hAnsi="宋体"/>
          <w:sz w:val="24"/>
        </w:rPr>
        <w:fldChar w:fldCharType="end"/>
      </w:r>
      <w:r>
        <w:rPr>
          <w:rFonts w:ascii="宋体" w:hAnsi="宋体"/>
          <w:sz w:val="24"/>
        </w:rPr>
        <w:t>技术</w:t>
      </w:r>
      <w:r>
        <w:rPr>
          <w:rFonts w:hint="eastAsia" w:ascii="宋体" w:hAnsi="宋体"/>
          <w:sz w:val="24"/>
        </w:rPr>
        <w:t>、</w:t>
      </w:r>
      <w:r>
        <w:rPr>
          <w:rFonts w:ascii="宋体" w:hAnsi="宋体"/>
          <w:sz w:val="24"/>
        </w:rPr>
        <w:t>企业信息化、电子商务系统设计</w:t>
      </w:r>
      <w:r>
        <w:rPr>
          <w:rFonts w:hint="eastAsia" w:ascii="宋体" w:hAnsi="宋体"/>
          <w:sz w:val="24"/>
        </w:rPr>
        <w:t>、</w:t>
      </w:r>
      <w:r>
        <w:rPr>
          <w:rFonts w:ascii="宋体" w:hAnsi="宋体"/>
          <w:sz w:val="24"/>
        </w:rPr>
        <w:t>电子商务物流管理</w:t>
      </w:r>
      <w:r>
        <w:rPr>
          <w:rFonts w:hint="eastAsia" w:ascii="宋体" w:hAnsi="宋体"/>
          <w:sz w:val="24"/>
        </w:rPr>
        <w:t>、</w:t>
      </w:r>
      <w:r>
        <w:rPr>
          <w:rFonts w:ascii="宋体" w:hAnsi="宋体"/>
          <w:sz w:val="24"/>
        </w:rPr>
        <w:t>电子商务</w:t>
      </w:r>
      <w:r>
        <w:rPr>
          <w:rFonts w:hint="eastAsia" w:ascii="宋体" w:hAnsi="宋体"/>
          <w:sz w:val="24"/>
        </w:rPr>
        <w:t>事务管理。</w:t>
      </w:r>
    </w:p>
    <w:p>
      <w:pPr>
        <w:tabs>
          <w:tab w:val="left" w:pos="0"/>
        </w:tabs>
        <w:spacing w:line="400" w:lineRule="exact"/>
        <w:ind w:firstLine="482" w:firstLineChars="200"/>
        <w:rPr>
          <w:rFonts w:ascii="宋体" w:hAnsi="宋体"/>
          <w:b/>
          <w:sz w:val="24"/>
        </w:rPr>
      </w:pPr>
      <w:r>
        <w:rPr>
          <w:rFonts w:hint="eastAsia" w:ascii="宋体" w:hAnsi="宋体"/>
          <w:b/>
          <w:sz w:val="24"/>
        </w:rPr>
        <w:t xml:space="preserve"> 8.国际贸易实务  （W201011</w:t>
      </w:r>
      <w:r>
        <w:rPr>
          <w:rFonts w:hint="eastAsia" w:ascii="宋体" w:hAnsi="宋体"/>
          <w:b/>
          <w:sz w:val="24"/>
          <w:lang w:val="en-US" w:eastAsia="zh-CN"/>
        </w:rPr>
        <w:t>6</w:t>
      </w:r>
      <w:r>
        <w:rPr>
          <w:rFonts w:hint="eastAsia" w:ascii="宋体" w:hAnsi="宋体"/>
          <w:b/>
          <w:sz w:val="24"/>
        </w:rPr>
        <w:t>0</w:t>
      </w:r>
      <w:r>
        <w:rPr>
          <w:rFonts w:hint="eastAsia" w:ascii="宋体" w:hAnsi="宋体"/>
          <w:b/>
          <w:sz w:val="24"/>
          <w:lang w:val="en-US" w:eastAsia="zh-CN"/>
        </w:rPr>
        <w:t>6</w:t>
      </w:r>
      <w:r>
        <w:rPr>
          <w:rFonts w:hint="eastAsia" w:ascii="宋体" w:hAnsi="宋体"/>
          <w:b/>
          <w:sz w:val="24"/>
        </w:rPr>
        <w:t>） 3学分</w:t>
      </w:r>
    </w:p>
    <w:p>
      <w:pPr>
        <w:tabs>
          <w:tab w:val="left" w:pos="0"/>
        </w:tabs>
        <w:spacing w:line="400" w:lineRule="exact"/>
        <w:ind w:firstLine="480" w:firstLineChars="200"/>
        <w:rPr>
          <w:rFonts w:ascii="宋体" w:hAnsi="宋体"/>
          <w:sz w:val="24"/>
        </w:rPr>
      </w:pPr>
      <w:r>
        <w:rPr>
          <w:rFonts w:hint="eastAsia" w:ascii="宋体" w:hAnsi="宋体"/>
          <w:sz w:val="24"/>
        </w:rPr>
        <w:t>设置本课程的目的：通过本课程的学习，使学生掌握</w:t>
      </w:r>
      <w:r>
        <w:rPr>
          <w:rFonts w:ascii="宋体" w:hAnsi="宋体"/>
          <w:sz w:val="24"/>
        </w:rPr>
        <w:t>国际贸易的基本理论，掌握国际贸易的基本知识与基本技能，了解当代国际经济贸易的发展现状，熟悉通行的国际贸易规则和惯例以及中国对外贸易的政策法规，了解主要国家与地区的社会经济情况，具有国际贸易业务操作能力</w:t>
      </w:r>
      <w:r>
        <w:rPr>
          <w:rFonts w:hint="eastAsia" w:ascii="宋体" w:hAnsi="宋体"/>
          <w:sz w:val="24"/>
        </w:rPr>
        <w:t>。</w:t>
      </w:r>
    </w:p>
    <w:p>
      <w:pPr>
        <w:tabs>
          <w:tab w:val="left" w:pos="0"/>
        </w:tabs>
        <w:spacing w:line="400" w:lineRule="exact"/>
        <w:ind w:firstLine="480" w:firstLineChars="200"/>
        <w:rPr>
          <w:rFonts w:ascii="宋体" w:hAnsi="宋体"/>
          <w:sz w:val="24"/>
        </w:rPr>
      </w:pPr>
      <w:r>
        <w:rPr>
          <w:rFonts w:hint="eastAsia" w:ascii="宋体" w:hAnsi="宋体"/>
          <w:sz w:val="24"/>
        </w:rPr>
        <w:t>本课程的主要内容：国际贸易理论与实务、报关实务、商务谈判、国际商务函电、单证实务、国际商法、世界贸易概论。</w:t>
      </w:r>
    </w:p>
    <w:p>
      <w:pPr>
        <w:adjustRightInd w:val="0"/>
        <w:snapToGrid w:val="0"/>
        <w:spacing w:before="156" w:beforeLines="50" w:after="156" w:afterLines="50"/>
        <w:ind w:firstLine="482" w:firstLineChars="200"/>
        <w:rPr>
          <w:rFonts w:hint="eastAsia" w:ascii="宋体" w:hAnsi="宋体"/>
          <w:b/>
          <w:color w:val="000000"/>
          <w:sz w:val="24"/>
        </w:rPr>
      </w:pPr>
      <w:r>
        <w:rPr>
          <w:rFonts w:hint="eastAsia" w:ascii="宋体" w:hAnsi="宋体"/>
          <w:b/>
          <w:color w:val="000000"/>
          <w:sz w:val="24"/>
        </w:rPr>
        <w:t>七、教学实践体系</w:t>
      </w:r>
    </w:p>
    <w:p>
      <w:pPr>
        <w:spacing w:line="440" w:lineRule="exact"/>
        <w:ind w:firstLine="437"/>
        <w:rPr>
          <w:rFonts w:hint="eastAsia" w:ascii="宋体" w:hAnsi="宋体"/>
          <w:sz w:val="24"/>
        </w:rPr>
      </w:pPr>
      <w:r>
        <w:rPr>
          <w:rFonts w:hint="eastAsia" w:ascii="宋体" w:hAnsi="宋体"/>
          <w:sz w:val="24"/>
        </w:rPr>
        <w:t>校企合作办学，企业通过提供成熟的课改课程体系,保证教学质量。</w:t>
      </w:r>
    </w:p>
    <w:p>
      <w:pPr>
        <w:spacing w:line="440" w:lineRule="exact"/>
        <w:ind w:firstLine="437"/>
        <w:rPr>
          <w:rFonts w:hint="eastAsia" w:ascii="宋体" w:hAnsi="宋体"/>
          <w:sz w:val="24"/>
        </w:rPr>
      </w:pPr>
      <w:r>
        <w:rPr>
          <w:rFonts w:hint="eastAsia" w:ascii="宋体" w:hAnsi="宋体"/>
          <w:sz w:val="24"/>
        </w:rPr>
        <w:t>1.实践教学模式：采用“3+1”培养模式，即学生前三年在我校完成基础课程、理论课程及部分实训课程的学习，第4年的实训由企业（青岛东和信息技术有限公司）负责，在企业场景中通过生产实践，加强对学生实践能力的培养，参加项目实训、企业实习及就业对接。</w:t>
      </w:r>
    </w:p>
    <w:p>
      <w:pPr>
        <w:spacing w:line="440" w:lineRule="exact"/>
        <w:ind w:firstLine="437"/>
        <w:rPr>
          <w:rFonts w:hint="eastAsia" w:ascii="宋体" w:hAnsi="宋体"/>
          <w:sz w:val="24"/>
        </w:rPr>
      </w:pPr>
      <w:r>
        <w:rPr>
          <w:rFonts w:hint="eastAsia" w:ascii="宋体" w:hAnsi="宋体"/>
          <w:sz w:val="24"/>
        </w:rPr>
        <w:t>2. 实习、实训项目:</w:t>
      </w:r>
    </w:p>
    <w:p>
      <w:pPr>
        <w:spacing w:line="400" w:lineRule="exact"/>
        <w:ind w:firstLine="480" w:firstLineChars="200"/>
        <w:rPr>
          <w:rFonts w:hint="eastAsia" w:ascii="宋体" w:hAnsi="宋体"/>
          <w:sz w:val="24"/>
        </w:rPr>
      </w:pPr>
      <w:r>
        <w:rPr>
          <w:rFonts w:hint="eastAsia" w:ascii="宋体" w:hAnsi="宋体"/>
          <w:sz w:val="24"/>
        </w:rPr>
        <w:t>该专业重视模拟教学、实践教学，强调参加真实项目实训、企业顶岗实习及就业对接训练，实训内容包括：开设网络基础知识训练，电子商务网站的设计制作与维护，网上营销，网上营销合同的签定和网上支付，业务管理及单证支付，网上助理电子商务实验室的操作。掌握基本信息输入操作方法；掌握收入合同与支出合同操作；掌握收获订单制作、查询、打印等操作；掌握库位调整和计量单位、产品等级转换的操作；掌握发货订单的处理；掌握运输费用结算和仓库费用结算操作。</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rPr>
          <w:rFonts w:hint="eastAsia" w:ascii="宋体" w:hAnsi="宋体"/>
          <w:sz w:val="24"/>
        </w:rPr>
      </w:pPr>
    </w:p>
    <w:p>
      <w:pPr>
        <w:spacing w:line="400" w:lineRule="exact"/>
        <w:ind w:firstLine="480" w:firstLineChars="200"/>
        <w:rPr>
          <w:rFonts w:hint="eastAsia" w:ascii="宋体" w:hAnsi="宋体"/>
          <w:sz w:val="24"/>
        </w:rPr>
      </w:pPr>
    </w:p>
    <w:p>
      <w:pPr>
        <w:tabs>
          <w:tab w:val="left" w:pos="0"/>
        </w:tabs>
        <w:spacing w:line="360" w:lineRule="auto"/>
        <w:rPr>
          <w:rFonts w:hint="eastAsia" w:ascii="宋体" w:hAnsi="宋体"/>
          <w:b/>
          <w:color w:val="000000"/>
          <w:sz w:val="24"/>
        </w:rPr>
      </w:pPr>
      <w:r>
        <w:rPr>
          <w:rFonts w:hint="eastAsia" w:ascii="宋体" w:hAnsi="宋体"/>
          <w:b/>
          <w:color w:val="000000"/>
          <w:sz w:val="24"/>
        </w:rPr>
        <w:t>八、课程结构和教学计划进程</w:t>
      </w:r>
    </w:p>
    <w:p>
      <w:pPr>
        <w:tabs>
          <w:tab w:val="left" w:pos="6480"/>
        </w:tabs>
        <w:spacing w:after="156" w:afterLines="50"/>
        <w:rPr>
          <w:rFonts w:hint="eastAsia" w:ascii="宋体" w:hAnsi="宋体"/>
          <w:b/>
          <w:sz w:val="24"/>
        </w:rPr>
      </w:pPr>
      <w:r>
        <w:rPr>
          <w:rFonts w:hint="eastAsia" w:ascii="宋体" w:hAnsi="宋体"/>
          <w:sz w:val="24"/>
        </w:rPr>
        <w:t>附表2</w:t>
      </w:r>
      <w:r>
        <w:rPr>
          <w:rFonts w:hint="eastAsia" w:ascii="宋体" w:hAnsi="宋体"/>
          <w:bCs/>
          <w:sz w:val="24"/>
        </w:rPr>
        <w:t>：</w:t>
      </w:r>
    </w:p>
    <w:p>
      <w:pPr>
        <w:pStyle w:val="2"/>
        <w:spacing w:before="40" w:after="40" w:line="500" w:lineRule="exact"/>
        <w:ind w:right="-334" w:rightChars="-159"/>
        <w:rPr>
          <w:rFonts w:hint="eastAsia" w:hAnsi="宋体"/>
          <w:b/>
          <w:sz w:val="24"/>
          <w:szCs w:val="24"/>
        </w:rPr>
      </w:pPr>
      <w:r>
        <w:rPr>
          <w:rFonts w:hint="eastAsia" w:hAnsi="宋体"/>
          <w:b/>
          <w:sz w:val="24"/>
          <w:szCs w:val="24"/>
          <w:lang w:eastAsia="zh-CN"/>
        </w:rPr>
        <w:t>网络商务与物流服务外包</w:t>
      </w:r>
      <w:r>
        <w:rPr>
          <w:rFonts w:hint="eastAsia" w:hAnsi="宋体"/>
          <w:b/>
          <w:sz w:val="24"/>
          <w:szCs w:val="24"/>
        </w:rPr>
        <w:t>专业课程结构比例一览表</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790"/>
        <w:gridCol w:w="835"/>
        <w:gridCol w:w="1814"/>
        <w:gridCol w:w="926"/>
        <w:gridCol w:w="889"/>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0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b/>
                <w:kern w:val="0"/>
                <w:sz w:val="24"/>
              </w:rPr>
              <w:t>课程类别</w:t>
            </w:r>
          </w:p>
        </w:tc>
        <w:tc>
          <w:tcPr>
            <w:tcW w:w="7069"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b/>
                <w:kern w:val="0"/>
                <w:sz w:val="24"/>
              </w:rPr>
              <w:t>学分、学时比例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pacing w:val="15"/>
                <w:kern w:val="0"/>
                <w:sz w:val="24"/>
              </w:rPr>
            </w:pPr>
          </w:p>
        </w:tc>
        <w:tc>
          <w:tcPr>
            <w:tcW w:w="162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b/>
                <w:kern w:val="0"/>
                <w:sz w:val="24"/>
              </w:rPr>
              <w:t>学   分</w:t>
            </w:r>
          </w:p>
        </w:tc>
        <w:tc>
          <w:tcPr>
            <w:tcW w:w="181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b/>
                <w:kern w:val="0"/>
                <w:sz w:val="24"/>
              </w:rPr>
              <w:t>学分比例(%)</w:t>
            </w:r>
          </w:p>
        </w:tc>
        <w:tc>
          <w:tcPr>
            <w:tcW w:w="181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b/>
                <w:kern w:val="0"/>
                <w:sz w:val="24"/>
              </w:rPr>
              <w:t>学   时</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b/>
                <w:kern w:val="0"/>
                <w:sz w:val="24"/>
              </w:rPr>
            </w:pPr>
            <w:r>
              <w:rPr>
                <w:rFonts w:hint="eastAsia" w:ascii="宋体" w:hAnsi="宋体" w:cs="宋体"/>
                <w:b/>
                <w:kern w:val="0"/>
                <w:sz w:val="24"/>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pacing w:val="15"/>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s="宋体"/>
                <w:b/>
                <w:kern w:val="0"/>
                <w:sz w:val="24"/>
              </w:rPr>
            </w:pPr>
            <w:r>
              <w:rPr>
                <w:rFonts w:hint="eastAsia" w:ascii="宋体" w:hAnsi="宋体" w:cs="宋体"/>
                <w:b/>
                <w:kern w:val="0"/>
                <w:sz w:val="24"/>
              </w:rPr>
              <w:t>理论</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s="宋体"/>
                <w:b/>
                <w:kern w:val="0"/>
                <w:sz w:val="24"/>
              </w:rPr>
            </w:pPr>
            <w:r>
              <w:rPr>
                <w:rFonts w:hint="eastAsia" w:ascii="宋体" w:hAnsi="宋体" w:cs="宋体"/>
                <w:b/>
                <w:kern w:val="0"/>
                <w:sz w:val="24"/>
              </w:rPr>
              <w:t>实践</w:t>
            </w: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pacing w:val="15"/>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s="宋体"/>
                <w:b/>
                <w:kern w:val="0"/>
                <w:sz w:val="24"/>
              </w:rPr>
            </w:pPr>
            <w:r>
              <w:rPr>
                <w:rFonts w:hint="eastAsia" w:ascii="宋体" w:hAnsi="宋体" w:cs="宋体"/>
                <w:b/>
                <w:kern w:val="0"/>
                <w:sz w:val="24"/>
              </w:rPr>
              <w:t>理论</w:t>
            </w:r>
          </w:p>
        </w:tc>
        <w:tc>
          <w:tcPr>
            <w:tcW w:w="88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宋体" w:hAnsi="宋体" w:cs="宋体"/>
                <w:b/>
                <w:kern w:val="0"/>
                <w:sz w:val="24"/>
              </w:rPr>
            </w:pPr>
            <w:r>
              <w:rPr>
                <w:rFonts w:hint="eastAsia" w:ascii="宋体" w:hAnsi="宋体" w:cs="宋体"/>
                <w:b/>
                <w:kern w:val="0"/>
                <w:sz w:val="24"/>
              </w:rPr>
              <w:t>实践</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b/>
                <w:bCs/>
                <w:kern w:val="0"/>
                <w:sz w:val="24"/>
              </w:rPr>
              <w:t>通识教育课程</w:t>
            </w:r>
          </w:p>
        </w:tc>
        <w:tc>
          <w:tcPr>
            <w:tcW w:w="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44</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15</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34.7</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kern w:val="0"/>
                <w:sz w:val="24"/>
              </w:rPr>
              <w:t>698</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274</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b/>
                <w:bCs/>
                <w:kern w:val="0"/>
                <w:sz w:val="24"/>
              </w:rPr>
              <w:t>学科专业基础课程</w:t>
            </w:r>
          </w:p>
        </w:tc>
        <w:tc>
          <w:tcPr>
            <w:tcW w:w="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18</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2</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11.1</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3</w:t>
            </w:r>
            <w:r>
              <w:rPr>
                <w:rFonts w:hint="eastAsia" w:ascii="宋体" w:hAnsi="宋体" w:cs="宋体"/>
                <w:spacing w:val="15"/>
                <w:kern w:val="0"/>
                <w:sz w:val="24"/>
                <w:lang w:val="en-US" w:eastAsia="zh-CN"/>
              </w:rPr>
              <w:t>5</w:t>
            </w:r>
            <w:r>
              <w:rPr>
                <w:rFonts w:hint="eastAsia" w:ascii="宋体" w:hAnsi="宋体" w:cs="宋体"/>
                <w:spacing w:val="15"/>
                <w:kern w:val="0"/>
                <w:sz w:val="24"/>
              </w:rPr>
              <w:t>5</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3</w:t>
            </w:r>
            <w:r>
              <w:rPr>
                <w:rFonts w:hint="eastAsia" w:ascii="宋体" w:hAnsi="宋体" w:cs="宋体"/>
                <w:spacing w:val="15"/>
                <w:kern w:val="0"/>
                <w:sz w:val="24"/>
                <w:lang w:val="en-US" w:eastAsia="zh-CN"/>
              </w:rPr>
              <w:t>9</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b/>
                <w:bCs/>
                <w:kern w:val="0"/>
                <w:sz w:val="24"/>
              </w:rPr>
              <w:t>专业课程</w:t>
            </w:r>
          </w:p>
        </w:tc>
        <w:tc>
          <w:tcPr>
            <w:tcW w:w="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53</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17</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41.9</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956</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lang w:val="en-US" w:eastAsia="zh-CN"/>
              </w:rPr>
              <w:t>3</w:t>
            </w:r>
            <w:r>
              <w:rPr>
                <w:rFonts w:hint="eastAsia" w:ascii="宋体" w:hAnsi="宋体" w:cs="宋体"/>
                <w:spacing w:val="15"/>
                <w:kern w:val="0"/>
                <w:sz w:val="24"/>
              </w:rPr>
              <w:t>72</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b/>
                <w:bCs/>
                <w:kern w:val="0"/>
                <w:sz w:val="24"/>
              </w:rPr>
              <w:t>职业课程</w:t>
            </w:r>
          </w:p>
        </w:tc>
        <w:tc>
          <w:tcPr>
            <w:tcW w:w="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3</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18</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12.3</w:t>
            </w:r>
          </w:p>
        </w:tc>
        <w:tc>
          <w:tcPr>
            <w:tcW w:w="92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lang w:val="en-US" w:eastAsia="zh-CN"/>
              </w:rPr>
              <w:t>6</w:t>
            </w:r>
            <w:r>
              <w:rPr>
                <w:rFonts w:hint="eastAsia" w:ascii="宋体" w:hAnsi="宋体" w:cs="宋体"/>
                <w:spacing w:val="15"/>
                <w:kern w:val="0"/>
                <w:sz w:val="24"/>
              </w:rPr>
              <w:t>4</w:t>
            </w:r>
          </w:p>
        </w:tc>
        <w:tc>
          <w:tcPr>
            <w:tcW w:w="889"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147</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b/>
                <w:kern w:val="0"/>
                <w:sz w:val="24"/>
              </w:rPr>
              <w:t>总  计</w:t>
            </w:r>
          </w:p>
        </w:tc>
        <w:tc>
          <w:tcPr>
            <w:tcW w:w="162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170</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100</w:t>
            </w:r>
          </w:p>
        </w:tc>
        <w:tc>
          <w:tcPr>
            <w:tcW w:w="181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宋体" w:hAnsi="宋体" w:eastAsia="宋体" w:cs="宋体"/>
                <w:spacing w:val="15"/>
                <w:kern w:val="0"/>
                <w:sz w:val="24"/>
                <w:lang w:val="en-US" w:eastAsia="zh-CN"/>
              </w:rPr>
            </w:pPr>
            <w:r>
              <w:rPr>
                <w:rFonts w:hint="eastAsia" w:ascii="宋体" w:hAnsi="宋体" w:cs="宋体"/>
                <w:spacing w:val="15"/>
                <w:kern w:val="0"/>
                <w:sz w:val="24"/>
                <w:lang w:val="en-US" w:eastAsia="zh-CN"/>
              </w:rPr>
              <w:t>2959</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100</w:t>
            </w:r>
          </w:p>
        </w:tc>
      </w:tr>
    </w:tbl>
    <w:p>
      <w:pPr>
        <w:snapToGrid w:val="0"/>
        <w:spacing w:line="460" w:lineRule="exact"/>
        <w:rPr>
          <w:rFonts w:hint="eastAsia" w:ascii="宋体" w:hAnsi="宋体"/>
          <w:sz w:val="24"/>
        </w:rPr>
      </w:pPr>
      <w:r>
        <w:rPr>
          <w:rFonts w:hint="eastAsia" w:ascii="宋体" w:hAnsi="宋体"/>
          <w:b/>
          <w:sz w:val="24"/>
        </w:rPr>
        <w:t>注：</w:t>
      </w:r>
      <w:r>
        <w:rPr>
          <w:rFonts w:hint="eastAsia" w:ascii="宋体" w:hAnsi="宋体"/>
          <w:sz w:val="24"/>
        </w:rPr>
        <w:t>实践课学分总计52，占总学分比例为30.6%</w:t>
      </w:r>
    </w:p>
    <w:p>
      <w:pPr>
        <w:snapToGrid w:val="0"/>
        <w:spacing w:line="460" w:lineRule="exact"/>
        <w:rPr>
          <w:rFonts w:hint="eastAsia" w:ascii="宋体" w:hAnsi="宋体"/>
          <w:sz w:val="24"/>
          <w:lang w:val="en-US" w:eastAsia="zh-CN"/>
        </w:rPr>
      </w:pPr>
    </w:p>
    <w:p>
      <w:pPr>
        <w:snapToGrid w:val="0"/>
        <w:spacing w:line="460" w:lineRule="exact"/>
        <w:rPr>
          <w:rFonts w:hint="eastAsia" w:ascii="宋体" w:hAnsi="宋体"/>
          <w:sz w:val="24"/>
        </w:rPr>
      </w:pPr>
      <w:r>
        <w:rPr>
          <w:rFonts w:hint="eastAsia" w:ascii="宋体" w:hAnsi="宋体"/>
          <w:sz w:val="24"/>
          <w:lang w:val="en-US" w:eastAsia="zh-CN"/>
        </w:rPr>
        <w:t>附表3：</w:t>
      </w:r>
    </w:p>
    <w:p>
      <w:pPr>
        <w:snapToGrid w:val="0"/>
        <w:spacing w:line="460" w:lineRule="exact"/>
        <w:rPr>
          <w:rFonts w:hint="eastAsia" w:ascii="宋体" w:hAnsi="宋体"/>
          <w:sz w:val="24"/>
        </w:rPr>
      </w:pPr>
    </w:p>
    <w:p>
      <w:pPr>
        <w:pStyle w:val="2"/>
        <w:snapToGrid w:val="0"/>
        <w:spacing w:line="360" w:lineRule="exact"/>
        <w:ind w:left="420" w:right="-693" w:rightChars="-330"/>
        <w:rPr>
          <w:rFonts w:hint="eastAsia" w:ascii="仿宋_GB2312" w:eastAsia="仿宋_GB2312"/>
          <w:sz w:val="18"/>
          <w:szCs w:val="18"/>
        </w:rPr>
      </w:pPr>
    </w:p>
    <w:tbl>
      <w:tblPr>
        <w:tblStyle w:val="6"/>
        <w:tblW w:w="10633" w:type="dxa"/>
        <w:tblInd w:w="-8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0"/>
        <w:gridCol w:w="1000"/>
        <w:gridCol w:w="1100"/>
        <w:gridCol w:w="533"/>
        <w:gridCol w:w="583"/>
        <w:gridCol w:w="534"/>
        <w:gridCol w:w="466"/>
        <w:gridCol w:w="467"/>
        <w:gridCol w:w="500"/>
        <w:gridCol w:w="483"/>
        <w:gridCol w:w="434"/>
        <w:gridCol w:w="433"/>
        <w:gridCol w:w="417"/>
        <w:gridCol w:w="383"/>
        <w:gridCol w:w="400"/>
        <w:gridCol w:w="400"/>
        <w:gridCol w:w="483"/>
        <w:gridCol w:w="484"/>
        <w:gridCol w:w="483"/>
        <w:gridCol w:w="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63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网络商务与物流服务外包专业教学计划进程表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别</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码</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称</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修</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分</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时</w:t>
            </w:r>
          </w:p>
        </w:tc>
        <w:tc>
          <w:tcPr>
            <w:tcW w:w="9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教学</w:t>
            </w:r>
          </w:p>
        </w:tc>
        <w:tc>
          <w:tcPr>
            <w:tcW w:w="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教学</w:t>
            </w:r>
          </w:p>
        </w:tc>
        <w:tc>
          <w:tcPr>
            <w:tcW w:w="3434"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开课学年、学期及周学时</w:t>
            </w:r>
          </w:p>
        </w:tc>
        <w:tc>
          <w:tcPr>
            <w:tcW w:w="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考核</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34"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w:t>
            </w: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学分</w:t>
            </w: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学时</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学分</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考试</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bookmarkStart w:id="1" w:name="_GoBack"/>
            <w:bookmarkEnd w:id="1"/>
            <w:r>
              <w:rPr>
                <w:rFonts w:hint="default" w:ascii="仿宋_GB2312" w:hAnsi="宋体" w:eastAsia="仿宋_GB2312" w:cs="仿宋_GB2312"/>
                <w:i w:val="0"/>
                <w:color w:val="000000"/>
                <w:kern w:val="0"/>
                <w:sz w:val="24"/>
                <w:szCs w:val="24"/>
                <w:u w:val="none"/>
                <w:lang w:val="en-US" w:eastAsia="zh-CN" w:bidi="ar"/>
              </w:rPr>
              <w:t>通</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识</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教</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育</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课</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思想道德修养与法律基础</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5"/>
                <w:szCs w:val="15"/>
                <w:u w:val="none"/>
                <w:lang w:val="en-US" w:eastAsia="zh-CN" w:bidi="ar"/>
              </w:rPr>
              <w:t>马克思主义基本原理概论</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毛泽东思想和中国特色社会主义理论体系概论</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105</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中国近现代史纲要</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体育</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136</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大学英语</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340</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270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大学IT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形势与政策</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军事理论训练与安全教育</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2周</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2周</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社会实践</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大学生心理健康教育</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TSR001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人文素养类课程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TSK001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科学素养类课程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TSY001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艺术素养类课程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学</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科</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专</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业</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基</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础</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课</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W201011601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高等数学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W201011602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学科与专业导论</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W201011603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微观经济学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W201011604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宏观经济学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W201011605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电子商务概论</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W201011606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国际贸易与实务</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W201011607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金融学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专</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业</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课</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W201011608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政治经济学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W201011609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管理学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线性代数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概论与数理统计</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物流管理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JAVA程序设计基础</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数据库原理与应用</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基础会计学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统计学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java电子商务开发</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现代运输管理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W201011619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生产运作与管理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企业资源计划</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电子商务与现代仓储管理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W201011622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SEO教程:搜索引擎优化</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W201011623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客户关系管理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视觉设计</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国际金融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W201011626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财务管理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专业英语</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W201011628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大学英语听说Ⅰ＆Ⅱ</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企业管理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采购与供应链管理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W201011631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物流配送中心规划与运作管理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W201011632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电子商务产品经理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W201011633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电子商务管理与运营</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W201011634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保险学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职</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业</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课</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大学生职业发展与就业指导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38</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创业教育</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W201011636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网络商务与物流管理职业素养</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W201011637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网络商务与物流管理事务操作一</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W201011638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网络商务与物流管理事务操作二</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W201011639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网络商务与物流管理事务操作三</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W201011640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专业生产实习</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102</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W201011641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毕业论文</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Style w:val="8"/>
                <w:rFonts w:hAnsi="宋体"/>
                <w:lang w:val="en-US" w:eastAsia="zh-CN" w:bidi="ar"/>
              </w:rPr>
              <w:t>合      计</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170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2959</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2151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52</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802</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29</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27</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1063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注：1.形势与政策课按平均每学期16周，每周1学时，计2学分。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2.军事理论训练与安全教育：军事理论课程36学时，计2学分，以理论课、讲座、答疑的形式进行；军事训练与安全教育2周，计1学分。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3.大学生职业发展与就业指导课程分两段上课：大学生职业发展部分20学时，在第二学期完成；就业指导部分18学时，在第七学期完成，计1学分，以理论课、讲座、答疑的形式进行。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4.社会实践4个学分，其中1个学分安排劳动实践，时间为一周，在第三学期进行；其余3学分在三学年内组织开展三下乡社会实践、社会公益、志愿服务等活动。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5.创业教育课程安排在第三学期至第七学期，以理论课、讲座、答疑的形式进行。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6.中学阶段学习俄语的同学，可不修大学英语，学习大学俄语（TS1314）。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7.专业课程中，分为必修和选修，从选修课程中修满16学分。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8.Visual Foxpro(3学分，48学时）课程，安排在科学素养类课程中。</w:t>
            </w:r>
          </w:p>
        </w:tc>
      </w:tr>
    </w:tbl>
    <w:p>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大标宋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E44B5"/>
    <w:rsid w:val="35AC169F"/>
    <w:rsid w:val="3C5D14E8"/>
    <w:rsid w:val="5FE549B9"/>
    <w:rsid w:val="60D411D6"/>
    <w:rsid w:val="6B1430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
    <w:name w:val="reader-word-layer"/>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8">
    <w:name w:val="font31"/>
    <w:basedOn w:val="5"/>
    <w:uiPriority w:val="0"/>
    <w:rPr>
      <w:rFonts w:hint="default"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2016-05-16T09:43:33Z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